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D4B1F" w14:textId="77777777" w:rsidR="0097186B" w:rsidRDefault="0097186B" w:rsidP="0097186B">
      <w:pPr>
        <w:pStyle w:val="NormalWeb"/>
        <w:spacing w:before="0" w:beforeAutospacing="0" w:after="0" w:afterAutospacing="0"/>
      </w:pPr>
    </w:p>
    <w:p w14:paraId="243797BD" w14:textId="6C007539" w:rsidR="0097186B" w:rsidRDefault="0E65A532" w:rsidP="06D7FECF">
      <w:pPr>
        <w:pStyle w:val="NormalWeb"/>
        <w:spacing w:before="0" w:beforeAutospacing="0" w:after="0" w:afterAutospacing="0"/>
        <w:jc w:val="center"/>
        <w:rPr>
          <w:rFonts w:ascii="Arial" w:hAnsi="Arial" w:cs="Arial"/>
          <w:b/>
          <w:bCs/>
          <w:color w:val="000000" w:themeColor="text1"/>
          <w:highlight w:val="yellow"/>
        </w:rPr>
      </w:pPr>
      <w:r w:rsidRPr="06D7FECF">
        <w:rPr>
          <w:rFonts w:ascii="Arial" w:hAnsi="Arial" w:cs="Arial"/>
          <w:b/>
          <w:bCs/>
          <w:color w:val="000000" w:themeColor="text1"/>
        </w:rPr>
        <w:t>In 202</w:t>
      </w:r>
      <w:r w:rsidR="54F14B4D" w:rsidRPr="06D7FECF">
        <w:rPr>
          <w:rFonts w:ascii="Arial" w:hAnsi="Arial" w:cs="Arial"/>
          <w:b/>
          <w:bCs/>
          <w:color w:val="000000" w:themeColor="text1"/>
        </w:rPr>
        <w:t>5</w:t>
      </w:r>
      <w:r w:rsidRPr="06D7FECF">
        <w:rPr>
          <w:rFonts w:ascii="Arial" w:hAnsi="Arial" w:cs="Arial"/>
          <w:b/>
          <w:bCs/>
          <w:color w:val="000000" w:themeColor="text1"/>
        </w:rPr>
        <w:t>-2</w:t>
      </w:r>
      <w:r w:rsidR="16F8C475" w:rsidRPr="06D7FECF">
        <w:rPr>
          <w:rFonts w:ascii="Arial" w:hAnsi="Arial" w:cs="Arial"/>
          <w:b/>
          <w:bCs/>
          <w:color w:val="000000" w:themeColor="text1"/>
        </w:rPr>
        <w:t>6</w:t>
      </w:r>
      <w:r w:rsidRPr="06D7FECF">
        <w:rPr>
          <w:rFonts w:ascii="Arial" w:hAnsi="Arial" w:cs="Arial"/>
          <w:b/>
          <w:bCs/>
          <w:color w:val="000000" w:themeColor="text1"/>
        </w:rPr>
        <w:t xml:space="preserve">, UUP will be engaging in a round of </w:t>
      </w:r>
      <w:r w:rsidRPr="06D7FECF">
        <w:rPr>
          <w:rStyle w:val="markkgi8dvrr6"/>
          <w:rFonts w:ascii="Arial" w:hAnsi="Arial" w:cs="Arial"/>
          <w:b/>
          <w:bCs/>
          <w:color w:val="000000" w:themeColor="text1"/>
        </w:rPr>
        <w:t xml:space="preserve">Individual </w:t>
      </w:r>
      <w:r w:rsidRPr="06D7FECF">
        <w:rPr>
          <w:rFonts w:ascii="Arial" w:hAnsi="Arial" w:cs="Arial"/>
          <w:b/>
          <w:bCs/>
          <w:color w:val="000000" w:themeColor="text1"/>
        </w:rPr>
        <w:t xml:space="preserve">Development </w:t>
      </w:r>
      <w:r w:rsidRPr="06D7FECF">
        <w:rPr>
          <w:rStyle w:val="mark0jm4flj6i"/>
          <w:rFonts w:ascii="Arial" w:hAnsi="Arial" w:cs="Arial"/>
          <w:b/>
          <w:bCs/>
          <w:color w:val="000000" w:themeColor="text1"/>
        </w:rPr>
        <w:t>Award</w:t>
      </w:r>
      <w:r w:rsidR="4CBEC60F" w:rsidRPr="06D7FECF">
        <w:rPr>
          <w:rStyle w:val="mark0jm4flj6i"/>
          <w:rFonts w:ascii="Arial" w:hAnsi="Arial" w:cs="Arial"/>
          <w:b/>
          <w:bCs/>
          <w:color w:val="000000" w:themeColor="text1"/>
        </w:rPr>
        <w:t xml:space="preserve"> </w:t>
      </w:r>
      <w:r w:rsidRPr="06D7FECF">
        <w:rPr>
          <w:rFonts w:ascii="Arial" w:hAnsi="Arial" w:cs="Arial"/>
          <w:b/>
          <w:bCs/>
          <w:color w:val="000000" w:themeColor="text1"/>
        </w:rPr>
        <w:t xml:space="preserve">grants through our UUP/Jt. Labor Management IDA Program. </w:t>
      </w:r>
    </w:p>
    <w:p w14:paraId="3C5F1D92" w14:textId="42B2615C" w:rsidR="287902D6" w:rsidRDefault="287902D6" w:rsidP="287902D6">
      <w:pPr>
        <w:pStyle w:val="NormalWeb"/>
        <w:spacing w:before="0" w:beforeAutospacing="0" w:after="0" w:afterAutospacing="0"/>
        <w:jc w:val="center"/>
        <w:rPr>
          <w:rFonts w:ascii="Arial" w:hAnsi="Arial" w:cs="Arial"/>
          <w:b/>
          <w:bCs/>
          <w:color w:val="000000" w:themeColor="text1"/>
          <w:highlight w:val="yellow"/>
        </w:rPr>
      </w:pPr>
    </w:p>
    <w:p w14:paraId="03C4FF56" w14:textId="7578535B" w:rsidR="0097186B" w:rsidRDefault="0097186B" w:rsidP="0097186B">
      <w:pPr>
        <w:pStyle w:val="NormalWeb"/>
        <w:spacing w:before="0" w:beforeAutospacing="0" w:after="0" w:afterAutospacing="0"/>
        <w:jc w:val="center"/>
      </w:pPr>
      <w:r w:rsidRPr="287902D6">
        <w:rPr>
          <w:rFonts w:ascii="Arial" w:hAnsi="Arial" w:cs="Arial"/>
          <w:b/>
          <w:bCs/>
          <w:color w:val="000000" w:themeColor="text1"/>
        </w:rPr>
        <w:t>All SUNY Cortland UUP Represented Faculty and</w:t>
      </w:r>
      <w:r w:rsidR="001F6FFC" w:rsidRPr="287902D6">
        <w:rPr>
          <w:rFonts w:ascii="Arial" w:hAnsi="Arial" w:cs="Arial"/>
          <w:b/>
          <w:bCs/>
          <w:color w:val="000000" w:themeColor="text1"/>
        </w:rPr>
        <w:t xml:space="preserve"> </w:t>
      </w:r>
      <w:r w:rsidRPr="287902D6">
        <w:rPr>
          <w:rFonts w:ascii="Arial" w:hAnsi="Arial" w:cs="Arial"/>
          <w:b/>
          <w:bCs/>
          <w:color w:val="000000" w:themeColor="text1"/>
        </w:rPr>
        <w:t>Professional Staff (full and part-time) are eligible.</w:t>
      </w:r>
    </w:p>
    <w:p w14:paraId="0EB324C3" w14:textId="75CDC602" w:rsidR="287902D6" w:rsidRDefault="287902D6" w:rsidP="287902D6">
      <w:pPr>
        <w:pStyle w:val="NormalWeb"/>
        <w:spacing w:before="0" w:beforeAutospacing="0" w:after="0" w:afterAutospacing="0"/>
        <w:jc w:val="center"/>
        <w:rPr>
          <w:rFonts w:ascii="Arial" w:hAnsi="Arial" w:cs="Arial"/>
          <w:b/>
          <w:bCs/>
          <w:color w:val="000000" w:themeColor="text1"/>
        </w:rPr>
      </w:pPr>
    </w:p>
    <w:p w14:paraId="37843945" w14:textId="2CCF4C75" w:rsidR="0097186B" w:rsidRDefault="4A7A7C99" w:rsidP="2CA35DAD">
      <w:pPr>
        <w:pStyle w:val="NormalWeb"/>
        <w:spacing w:before="0" w:beforeAutospacing="0" w:after="0" w:afterAutospacing="0"/>
        <w:jc w:val="center"/>
        <w:rPr>
          <w:rFonts w:ascii="Arial" w:hAnsi="Arial" w:cs="Arial"/>
          <w:b/>
          <w:bCs/>
          <w:color w:val="000000" w:themeColor="text1"/>
        </w:rPr>
      </w:pPr>
      <w:r>
        <w:rPr>
          <w:rFonts w:ascii="Arial" w:hAnsi="Arial" w:cs="Arial"/>
          <w:b/>
          <w:bCs/>
          <w:color w:val="000000"/>
          <w:shd w:val="clear" w:color="auto" w:fill="FFFF00"/>
        </w:rPr>
        <w:t>Application</w:t>
      </w:r>
      <w:r w:rsidR="012E513F">
        <w:rPr>
          <w:rFonts w:ascii="Arial" w:hAnsi="Arial" w:cs="Arial"/>
          <w:b/>
          <w:bCs/>
          <w:color w:val="000000"/>
          <w:shd w:val="clear" w:color="auto" w:fill="FFFF00"/>
        </w:rPr>
        <w:t>s Accepted from</w:t>
      </w:r>
      <w:r w:rsidR="5FB487E6">
        <w:rPr>
          <w:rFonts w:ascii="Arial" w:hAnsi="Arial" w:cs="Arial"/>
          <w:b/>
          <w:bCs/>
          <w:color w:val="000000"/>
          <w:shd w:val="clear" w:color="auto" w:fill="FFFF00"/>
        </w:rPr>
        <w:t xml:space="preserve"> </w:t>
      </w:r>
      <w:r w:rsidR="125903C1">
        <w:rPr>
          <w:rFonts w:ascii="Arial" w:hAnsi="Arial" w:cs="Arial"/>
          <w:b/>
          <w:bCs/>
          <w:color w:val="000000"/>
          <w:shd w:val="clear" w:color="auto" w:fill="FFFF00"/>
        </w:rPr>
        <w:t xml:space="preserve">January </w:t>
      </w:r>
      <w:r w:rsidR="4CBA004C">
        <w:rPr>
          <w:rFonts w:ascii="Arial" w:hAnsi="Arial" w:cs="Arial"/>
          <w:b/>
          <w:bCs/>
          <w:color w:val="000000"/>
          <w:shd w:val="clear" w:color="auto" w:fill="FFFF00"/>
        </w:rPr>
        <w:t xml:space="preserve">5 </w:t>
      </w:r>
      <w:r w:rsidR="125903C1">
        <w:rPr>
          <w:rFonts w:ascii="Arial" w:hAnsi="Arial" w:cs="Arial"/>
          <w:b/>
          <w:bCs/>
          <w:color w:val="000000"/>
          <w:shd w:val="clear" w:color="auto" w:fill="FFFF00"/>
        </w:rPr>
        <w:t>-</w:t>
      </w:r>
      <w:r w:rsidR="1C74541B">
        <w:rPr>
          <w:rFonts w:ascii="Arial" w:hAnsi="Arial" w:cs="Arial"/>
          <w:b/>
          <w:bCs/>
          <w:color w:val="000000"/>
          <w:shd w:val="clear" w:color="auto" w:fill="FFFF00"/>
        </w:rPr>
        <w:t xml:space="preserve"> </w:t>
      </w:r>
      <w:r>
        <w:rPr>
          <w:rFonts w:ascii="Arial" w:hAnsi="Arial" w:cs="Arial"/>
          <w:b/>
          <w:bCs/>
          <w:color w:val="000000"/>
          <w:shd w:val="clear" w:color="auto" w:fill="FFFF00"/>
        </w:rPr>
        <w:t>February 1</w:t>
      </w:r>
      <w:r w:rsidR="020CB447">
        <w:rPr>
          <w:rFonts w:ascii="Arial" w:hAnsi="Arial" w:cs="Arial"/>
          <w:b/>
          <w:bCs/>
          <w:color w:val="000000"/>
          <w:shd w:val="clear" w:color="auto" w:fill="FFFF00"/>
        </w:rPr>
        <w:t>3</w:t>
      </w:r>
      <w:r>
        <w:rPr>
          <w:rFonts w:ascii="Arial" w:hAnsi="Arial" w:cs="Arial"/>
          <w:b/>
          <w:bCs/>
          <w:color w:val="000000"/>
          <w:shd w:val="clear" w:color="auto" w:fill="FFFF00"/>
        </w:rPr>
        <w:t>, 202</w:t>
      </w:r>
      <w:r w:rsidR="53F1E56C">
        <w:rPr>
          <w:rFonts w:ascii="Arial" w:hAnsi="Arial" w:cs="Arial"/>
          <w:b/>
          <w:bCs/>
          <w:color w:val="000000"/>
          <w:shd w:val="clear" w:color="auto" w:fill="FFFF00"/>
        </w:rPr>
        <w:t>6</w:t>
      </w:r>
    </w:p>
    <w:p w14:paraId="19FEF9FD" w14:textId="68CBBFFD" w:rsidR="287902D6" w:rsidRDefault="287902D6" w:rsidP="287902D6">
      <w:pPr>
        <w:pStyle w:val="NormalWeb"/>
        <w:spacing w:before="0" w:beforeAutospacing="0" w:after="0" w:afterAutospacing="0"/>
        <w:jc w:val="center"/>
        <w:rPr>
          <w:rFonts w:ascii="Arial" w:hAnsi="Arial" w:cs="Arial"/>
          <w:color w:val="000000" w:themeColor="text1"/>
        </w:rPr>
      </w:pPr>
    </w:p>
    <w:p w14:paraId="6695DA4A" w14:textId="4F6EDCBB" w:rsidR="0097186B" w:rsidRDefault="0097186B" w:rsidP="0097186B">
      <w:pPr>
        <w:pStyle w:val="NormalWeb"/>
        <w:spacing w:before="0" w:beforeAutospacing="0" w:after="0" w:afterAutospacing="0"/>
        <w:jc w:val="center"/>
      </w:pPr>
      <w:r>
        <w:rPr>
          <w:rFonts w:ascii="Arial" w:hAnsi="Arial" w:cs="Arial"/>
          <w:color w:val="000000"/>
        </w:rPr>
        <w:t xml:space="preserve">The State of NY/United University Professions Joint Labor-Management Committees allocated funding to SUNY Cortland for the </w:t>
      </w:r>
      <w:r>
        <w:rPr>
          <w:rStyle w:val="markkgi8dvrr6"/>
          <w:rFonts w:ascii="Arial" w:hAnsi="Arial" w:cs="Arial"/>
          <w:color w:val="000000"/>
        </w:rPr>
        <w:t>Individual</w:t>
      </w:r>
      <w:r>
        <w:rPr>
          <w:rFonts w:ascii="Arial" w:hAnsi="Arial" w:cs="Arial"/>
          <w:color w:val="000000"/>
        </w:rPr>
        <w:t xml:space="preserve"> </w:t>
      </w:r>
      <w:r>
        <w:rPr>
          <w:rStyle w:val="markipz6h93h6"/>
          <w:rFonts w:ascii="Arial" w:hAnsi="Arial" w:cs="Arial"/>
          <w:color w:val="000000"/>
        </w:rPr>
        <w:t xml:space="preserve">Development </w:t>
      </w:r>
      <w:r>
        <w:rPr>
          <w:rStyle w:val="mark0jm4flj6i"/>
          <w:rFonts w:ascii="Arial" w:hAnsi="Arial" w:cs="Arial"/>
          <w:color w:val="000000"/>
        </w:rPr>
        <w:t>Award</w:t>
      </w:r>
      <w:r>
        <w:rPr>
          <w:rFonts w:ascii="Arial" w:hAnsi="Arial" w:cs="Arial"/>
          <w:color w:val="000000"/>
        </w:rPr>
        <w:t>s (IDA) Program for the following period:</w:t>
      </w:r>
    </w:p>
    <w:p w14:paraId="1DE43B00" w14:textId="77777777" w:rsidR="0097186B" w:rsidRDefault="0097186B" w:rsidP="0097186B">
      <w:pPr>
        <w:pStyle w:val="NormalWeb"/>
        <w:spacing w:before="0" w:beforeAutospacing="0" w:after="0" w:afterAutospacing="0"/>
      </w:pPr>
      <w:r>
        <w:rPr>
          <w:rFonts w:ascii="Arial" w:hAnsi="Arial" w:cs="Arial"/>
          <w:color w:val="000000"/>
        </w:rPr>
        <w:t> </w:t>
      </w:r>
    </w:p>
    <w:p w14:paraId="57B83AFA" w14:textId="2379FBD4" w:rsidR="0097186B" w:rsidRDefault="0E65A532" w:rsidP="06D7FECF">
      <w:pPr>
        <w:pStyle w:val="NormalWeb"/>
        <w:spacing w:before="0" w:beforeAutospacing="0" w:after="0" w:afterAutospacing="0"/>
        <w:rPr>
          <w:rFonts w:ascii="Arial" w:hAnsi="Arial" w:cs="Arial"/>
          <w:b/>
          <w:bCs/>
          <w:color w:val="000000" w:themeColor="text1"/>
        </w:rPr>
      </w:pPr>
      <w:r w:rsidRPr="06D7FECF">
        <w:rPr>
          <w:rFonts w:ascii="Arial" w:hAnsi="Arial" w:cs="Arial"/>
          <w:b/>
          <w:bCs/>
          <w:color w:val="000000" w:themeColor="text1"/>
        </w:rPr>
        <w:t xml:space="preserve">July 2, </w:t>
      </w:r>
      <w:proofErr w:type="gramStart"/>
      <w:r w:rsidRPr="06D7FECF">
        <w:rPr>
          <w:rFonts w:ascii="Arial" w:hAnsi="Arial" w:cs="Arial"/>
          <w:b/>
          <w:bCs/>
          <w:color w:val="000000" w:themeColor="text1"/>
        </w:rPr>
        <w:t>202</w:t>
      </w:r>
      <w:r w:rsidR="1A97F29C" w:rsidRPr="06D7FECF">
        <w:rPr>
          <w:rFonts w:ascii="Arial" w:hAnsi="Arial" w:cs="Arial"/>
          <w:b/>
          <w:bCs/>
          <w:color w:val="000000" w:themeColor="text1"/>
        </w:rPr>
        <w:t>5</w:t>
      </w:r>
      <w:proofErr w:type="gramEnd"/>
      <w:r w:rsidRPr="06D7FECF">
        <w:rPr>
          <w:rFonts w:ascii="Arial" w:hAnsi="Arial" w:cs="Arial"/>
          <w:b/>
          <w:bCs/>
          <w:color w:val="000000" w:themeColor="text1"/>
        </w:rPr>
        <w:t xml:space="preserve"> through July 1, 202</w:t>
      </w:r>
      <w:r w:rsidR="23B2DE56" w:rsidRPr="06D7FECF">
        <w:rPr>
          <w:rFonts w:ascii="Arial" w:hAnsi="Arial" w:cs="Arial"/>
          <w:b/>
          <w:bCs/>
          <w:color w:val="000000" w:themeColor="text1"/>
        </w:rPr>
        <w:t>6</w:t>
      </w:r>
      <w:r w:rsidRPr="06D7FECF">
        <w:rPr>
          <w:rFonts w:ascii="Arial" w:hAnsi="Arial" w:cs="Arial"/>
          <w:b/>
          <w:bCs/>
          <w:color w:val="000000" w:themeColor="text1"/>
        </w:rPr>
        <w:t>          ---                   $</w:t>
      </w:r>
      <w:r w:rsidR="199AF186" w:rsidRPr="06D7FECF">
        <w:rPr>
          <w:rFonts w:ascii="Arial" w:hAnsi="Arial" w:cs="Arial"/>
          <w:b/>
          <w:bCs/>
          <w:color w:val="000000" w:themeColor="text1"/>
        </w:rPr>
        <w:t>$42,195.17</w:t>
      </w:r>
    </w:p>
    <w:p w14:paraId="51BB69B4" w14:textId="77777777" w:rsidR="0097186B" w:rsidRDefault="0097186B" w:rsidP="0097186B">
      <w:pPr>
        <w:pStyle w:val="NormalWeb"/>
        <w:spacing w:before="0" w:beforeAutospacing="0" w:after="0" w:afterAutospacing="0"/>
      </w:pPr>
      <w:r>
        <w:rPr>
          <w:rFonts w:ascii="Arial" w:hAnsi="Arial" w:cs="Arial"/>
          <w:b/>
          <w:bCs/>
          <w:color w:val="000000"/>
        </w:rPr>
        <w:t> </w:t>
      </w:r>
    </w:p>
    <w:p w14:paraId="1DD2F2EA" w14:textId="0FBCACD0" w:rsidR="0097186B" w:rsidRDefault="0097186B" w:rsidP="287902D6">
      <w:pPr>
        <w:pStyle w:val="NormalWeb"/>
        <w:spacing w:before="0" w:beforeAutospacing="0" w:after="0" w:afterAutospacing="0"/>
      </w:pPr>
      <w:r w:rsidRPr="287902D6">
        <w:rPr>
          <w:rFonts w:ascii="Arial" w:hAnsi="Arial" w:cs="Arial"/>
          <w:b/>
          <w:bCs/>
          <w:color w:val="000000" w:themeColor="text1"/>
        </w:rPr>
        <w:t xml:space="preserve">-Employees may </w:t>
      </w:r>
      <w:r w:rsidRPr="287902D6">
        <w:rPr>
          <w:rStyle w:val="mark0jm4flj6i"/>
          <w:rFonts w:ascii="Arial" w:hAnsi="Arial" w:cs="Arial"/>
          <w:b/>
          <w:bCs/>
          <w:color w:val="000000" w:themeColor="text1"/>
        </w:rPr>
        <w:t xml:space="preserve">request an award </w:t>
      </w:r>
      <w:r w:rsidRPr="287902D6">
        <w:rPr>
          <w:rFonts w:ascii="Arial" w:hAnsi="Arial" w:cs="Arial"/>
          <w:b/>
          <w:bCs/>
          <w:color w:val="000000" w:themeColor="text1"/>
        </w:rPr>
        <w:t xml:space="preserve">for </w:t>
      </w:r>
      <w:r w:rsidRPr="287902D6">
        <w:rPr>
          <w:rFonts w:ascii="Arial" w:hAnsi="Arial" w:cs="Arial"/>
          <w:b/>
          <w:bCs/>
          <w:color w:val="000000" w:themeColor="text1"/>
          <w:highlight w:val="yellow"/>
        </w:rPr>
        <w:t>up to two projects or activities</w:t>
      </w:r>
      <w:r w:rsidRPr="287902D6">
        <w:rPr>
          <w:rFonts w:ascii="Arial" w:hAnsi="Arial" w:cs="Arial"/>
          <w:b/>
          <w:bCs/>
          <w:color w:val="000000" w:themeColor="text1"/>
        </w:rPr>
        <w:t xml:space="preserve"> within the </w:t>
      </w:r>
      <w:proofErr w:type="gramStart"/>
      <w:r w:rsidRPr="287902D6">
        <w:rPr>
          <w:rFonts w:ascii="Arial" w:hAnsi="Arial" w:cs="Arial"/>
          <w:b/>
          <w:bCs/>
          <w:color w:val="000000" w:themeColor="text1"/>
        </w:rPr>
        <w:t>time period</w:t>
      </w:r>
      <w:proofErr w:type="gramEnd"/>
      <w:r w:rsidRPr="287902D6">
        <w:rPr>
          <w:rFonts w:ascii="Arial" w:hAnsi="Arial" w:cs="Arial"/>
          <w:b/>
          <w:bCs/>
          <w:color w:val="000000" w:themeColor="text1"/>
        </w:rPr>
        <w:t xml:space="preserve">, with </w:t>
      </w:r>
      <w:r w:rsidRPr="287902D6">
        <w:rPr>
          <w:rFonts w:ascii="Arial" w:hAnsi="Arial" w:cs="Arial"/>
          <w:b/>
          <w:bCs/>
          <w:color w:val="000000" w:themeColor="text1"/>
          <w:highlight w:val="yellow"/>
        </w:rPr>
        <w:t>a maximum total award of $2,000 per employee.</w:t>
      </w:r>
    </w:p>
    <w:p w14:paraId="40BDAA4A" w14:textId="77777777" w:rsidR="0097186B" w:rsidRDefault="0097186B" w:rsidP="0097186B">
      <w:pPr>
        <w:pStyle w:val="NormalWeb"/>
        <w:spacing w:before="0" w:beforeAutospacing="0" w:after="0" w:afterAutospacing="0"/>
      </w:pPr>
      <w:r>
        <w:rPr>
          <w:rFonts w:ascii="Arial" w:hAnsi="Arial" w:cs="Arial"/>
          <w:b/>
          <w:bCs/>
          <w:color w:val="000000"/>
        </w:rPr>
        <w:t> </w:t>
      </w:r>
    </w:p>
    <w:p w14:paraId="473AA3F6" w14:textId="77777777" w:rsidR="0097186B" w:rsidRDefault="0097186B" w:rsidP="0097186B">
      <w:pPr>
        <w:pStyle w:val="NormalWeb"/>
        <w:spacing w:before="0" w:beforeAutospacing="0" w:after="0" w:afterAutospacing="0"/>
      </w:pPr>
      <w:r>
        <w:rPr>
          <w:rFonts w:ascii="Arial" w:hAnsi="Arial" w:cs="Arial"/>
          <w:b/>
          <w:bCs/>
          <w:color w:val="000000"/>
        </w:rPr>
        <w:t>ELIGIBLE PROJECTS AND ACTIVITIES:</w:t>
      </w:r>
    </w:p>
    <w:p w14:paraId="2FB0EE5B" w14:textId="79E5A7FE" w:rsidR="0097186B" w:rsidRDefault="0097186B" w:rsidP="0097186B">
      <w:pPr>
        <w:pStyle w:val="NormalWeb"/>
        <w:spacing w:before="0" w:beforeAutospacing="0" w:after="0" w:afterAutospacing="0"/>
      </w:pPr>
      <w:r>
        <w:rPr>
          <w:rFonts w:ascii="Arial" w:hAnsi="Arial" w:cs="Arial"/>
          <w:color w:val="000000"/>
        </w:rPr>
        <w:t>IDA funds are intended to assist eligible employees in developing their full professional potential by enhancing teaching, research, improving professional knowledge and skills, and in preparing for advancement by reimbursing the following:</w:t>
      </w:r>
    </w:p>
    <w:p w14:paraId="31B4F8AB" w14:textId="77777777" w:rsidR="0097186B" w:rsidRDefault="0097186B" w:rsidP="0097186B">
      <w:pPr>
        <w:pStyle w:val="NormalWeb"/>
        <w:spacing w:before="0" w:beforeAutospacing="0" w:after="0" w:afterAutospacing="0"/>
      </w:pPr>
      <w:r>
        <w:rPr>
          <w:rFonts w:ascii="Arial" w:hAnsi="Arial" w:cs="Arial"/>
        </w:rPr>
        <w:t> </w:t>
      </w:r>
    </w:p>
    <w:p w14:paraId="06B48946" w14:textId="77777777" w:rsidR="0097186B" w:rsidRDefault="0097186B" w:rsidP="00424B57">
      <w:pPr>
        <w:pStyle w:val="default"/>
        <w:spacing w:before="0" w:beforeAutospacing="0" w:after="0" w:afterAutospacing="0"/>
        <w:ind w:left="720" w:hanging="360"/>
      </w:pPr>
      <w:r>
        <w:rPr>
          <w:rFonts w:ascii="Symbol" w:eastAsia="Symbol" w:hAnsi="Symbol" w:cs="Symbol"/>
        </w:rPr>
        <w:t>·</w:t>
      </w:r>
      <w:r>
        <w:rPr>
          <w:rFonts w:ascii="Times New Roman" w:eastAsia="Symbol" w:hAnsi="Times New Roman" w:cs="Times New Roman"/>
          <w:sz w:val="14"/>
          <w:szCs w:val="14"/>
        </w:rPr>
        <w:t>        </w:t>
      </w:r>
      <w:r>
        <w:t xml:space="preserve">Registration fees for conferences or workshops. </w:t>
      </w:r>
    </w:p>
    <w:p w14:paraId="5702EB0A" w14:textId="683D931E" w:rsidR="0097186B" w:rsidRDefault="0097186B" w:rsidP="00424B57">
      <w:pPr>
        <w:pStyle w:val="default"/>
        <w:spacing w:before="0" w:beforeAutospacing="0" w:after="0" w:afterAutospacing="0"/>
        <w:ind w:left="720" w:hanging="360"/>
      </w:pPr>
      <w:r>
        <w:rPr>
          <w:rFonts w:ascii="Symbol" w:eastAsia="Symbol" w:hAnsi="Symbol" w:cs="Symbol"/>
        </w:rPr>
        <w:t>·</w:t>
      </w:r>
      <w:r>
        <w:rPr>
          <w:rFonts w:ascii="Times New Roman" w:eastAsia="Symbol" w:hAnsi="Times New Roman" w:cs="Times New Roman"/>
          <w:sz w:val="14"/>
          <w:szCs w:val="14"/>
        </w:rPr>
        <w:t>        </w:t>
      </w:r>
      <w:r>
        <w:t xml:space="preserve">Professional organization membership fees which are bundled with a free or reduced members-only rate for conference or workshop attendance expenses. </w:t>
      </w:r>
    </w:p>
    <w:p w14:paraId="25FFC9B5" w14:textId="49D5DBA8" w:rsidR="0097186B" w:rsidRDefault="0097186B" w:rsidP="00424B57">
      <w:pPr>
        <w:pStyle w:val="default"/>
        <w:spacing w:before="0" w:beforeAutospacing="0" w:after="0" w:afterAutospacing="0"/>
        <w:ind w:left="720" w:hanging="360"/>
      </w:pPr>
      <w:r>
        <w:rPr>
          <w:rFonts w:ascii="Symbol" w:eastAsia="Symbol" w:hAnsi="Symbol" w:cs="Symbol"/>
        </w:rPr>
        <w:t>·</w:t>
      </w:r>
      <w:r>
        <w:rPr>
          <w:rFonts w:ascii="Times New Roman" w:eastAsia="Symbol" w:hAnsi="Times New Roman" w:cs="Times New Roman"/>
          <w:sz w:val="14"/>
          <w:szCs w:val="14"/>
        </w:rPr>
        <w:t>        </w:t>
      </w:r>
      <w:r>
        <w:t xml:space="preserve">Travel and related expenses (including lodging and meals (breakfast and dinner)). </w:t>
      </w:r>
    </w:p>
    <w:p w14:paraId="60E9EDE2" w14:textId="2C588E3B" w:rsidR="0097186B" w:rsidRDefault="0097186B" w:rsidP="00424B57">
      <w:pPr>
        <w:pStyle w:val="default"/>
        <w:spacing w:before="0" w:beforeAutospacing="0" w:after="0" w:afterAutospacing="0"/>
        <w:ind w:left="720" w:hanging="360"/>
      </w:pPr>
      <w:r>
        <w:rPr>
          <w:rFonts w:ascii="Symbol" w:eastAsia="Symbol" w:hAnsi="Symbol" w:cs="Symbol"/>
        </w:rPr>
        <w:t>·</w:t>
      </w:r>
      <w:r>
        <w:rPr>
          <w:rFonts w:ascii="Times New Roman" w:eastAsia="Symbol" w:hAnsi="Times New Roman" w:cs="Times New Roman"/>
          <w:sz w:val="14"/>
          <w:szCs w:val="14"/>
        </w:rPr>
        <w:t>        </w:t>
      </w:r>
      <w:r>
        <w:t xml:space="preserve">Tuition at the maximum allowable SUNY rate at the time of application, excluding associated fees. </w:t>
      </w:r>
    </w:p>
    <w:p w14:paraId="0957DBBC" w14:textId="4A5AAB1E" w:rsidR="0097186B" w:rsidRDefault="0097186B" w:rsidP="00424B57">
      <w:pPr>
        <w:pStyle w:val="default"/>
        <w:spacing w:before="0" w:beforeAutospacing="0" w:after="0" w:afterAutospacing="0"/>
        <w:ind w:left="720" w:hanging="360"/>
      </w:pPr>
      <w:r>
        <w:rPr>
          <w:rFonts w:ascii="Symbol" w:eastAsia="Symbol" w:hAnsi="Symbol" w:cs="Symbol"/>
        </w:rPr>
        <w:t>·</w:t>
      </w:r>
      <w:r>
        <w:rPr>
          <w:rFonts w:ascii="Times New Roman" w:eastAsia="Symbol" w:hAnsi="Times New Roman" w:cs="Times New Roman"/>
          <w:sz w:val="14"/>
          <w:szCs w:val="14"/>
        </w:rPr>
        <w:t>        </w:t>
      </w:r>
      <w:r>
        <w:t xml:space="preserve">Fees for licensing or certification exam prep courses (e.g., USMLE Step 3 exam, medical board exam, or bar exam prep course, etc.). For reimbursement of exam fees, go to </w:t>
      </w:r>
      <w:hyperlink r:id="rId5" w:history="1">
        <w:r>
          <w:rPr>
            <w:rStyle w:val="Hyperlink"/>
          </w:rPr>
          <w:t>https://oer.ny.gov/nysuupclefr</w:t>
        </w:r>
      </w:hyperlink>
      <w:r>
        <w:t xml:space="preserve"> </w:t>
      </w:r>
    </w:p>
    <w:p w14:paraId="0A956C9A" w14:textId="67C76307" w:rsidR="0097186B" w:rsidRDefault="0097186B" w:rsidP="00424B57">
      <w:pPr>
        <w:pStyle w:val="default"/>
        <w:spacing w:before="0" w:beforeAutospacing="0" w:after="0" w:afterAutospacing="0"/>
        <w:ind w:left="720" w:hanging="360"/>
      </w:pPr>
      <w:r w:rsidRPr="287902D6">
        <w:rPr>
          <w:rFonts w:ascii="Symbol" w:eastAsia="Symbol" w:hAnsi="Symbol" w:cs="Symbol"/>
        </w:rPr>
        <w:t>·</w:t>
      </w:r>
      <w:r w:rsidRPr="287902D6">
        <w:rPr>
          <w:rFonts w:ascii="Times New Roman" w:eastAsia="Symbol" w:hAnsi="Times New Roman" w:cs="Times New Roman"/>
          <w:sz w:val="14"/>
          <w:szCs w:val="14"/>
        </w:rPr>
        <w:t>        </w:t>
      </w:r>
      <w:r>
        <w:t>Fees for continuing education courses (e.g., CME</w:t>
      </w:r>
      <w:r w:rsidR="09DAC22C">
        <w:t xml:space="preserve"> </w:t>
      </w:r>
      <w:r>
        <w:t xml:space="preserve">or CLE courses). </w:t>
      </w:r>
    </w:p>
    <w:p w14:paraId="2174175B" w14:textId="0D81DE34" w:rsidR="0097186B" w:rsidRDefault="0097186B" w:rsidP="00424B57">
      <w:pPr>
        <w:pStyle w:val="default"/>
        <w:spacing w:before="0" w:beforeAutospacing="0" w:after="0" w:afterAutospacing="0"/>
        <w:ind w:left="720" w:hanging="360"/>
      </w:pPr>
      <w:r w:rsidRPr="287902D6">
        <w:rPr>
          <w:rFonts w:ascii="Symbol" w:eastAsia="Symbol" w:hAnsi="Symbol" w:cs="Symbol"/>
        </w:rPr>
        <w:t>·</w:t>
      </w:r>
      <w:r w:rsidRPr="287902D6">
        <w:rPr>
          <w:rFonts w:ascii="Times New Roman" w:eastAsia="Symbol" w:hAnsi="Times New Roman" w:cs="Times New Roman"/>
          <w:sz w:val="14"/>
          <w:szCs w:val="14"/>
        </w:rPr>
        <w:t>        </w:t>
      </w:r>
      <w:r>
        <w:t>Entrance or access fees to institutions or</w:t>
      </w:r>
      <w:r w:rsidR="3E9BD01A">
        <w:t xml:space="preserve"> </w:t>
      </w:r>
      <w:r>
        <w:t>archives that house materials which are related to, and the review or use of</w:t>
      </w:r>
      <w:r w:rsidR="7041C14A">
        <w:t xml:space="preserve"> </w:t>
      </w:r>
      <w:r>
        <w:t xml:space="preserve">which is necessary, to complete the research or artistic endeavor. </w:t>
      </w:r>
    </w:p>
    <w:p w14:paraId="7DB0B581" w14:textId="77777777" w:rsidR="0097186B" w:rsidRDefault="0097186B" w:rsidP="00424B57">
      <w:pPr>
        <w:pStyle w:val="NormalWeb"/>
        <w:spacing w:before="0" w:beforeAutospacing="0" w:after="0" w:afterAutospacing="0"/>
      </w:pPr>
      <w:r>
        <w:rPr>
          <w:rFonts w:ascii="Arial" w:hAnsi="Arial" w:cs="Arial"/>
        </w:rPr>
        <w:t> </w:t>
      </w:r>
    </w:p>
    <w:p w14:paraId="7F2FFF95" w14:textId="4C7E06EE" w:rsidR="0097186B" w:rsidRDefault="0097186B" w:rsidP="0097186B">
      <w:pPr>
        <w:pStyle w:val="default"/>
      </w:pPr>
      <w:r>
        <w:t>Funds are also available for expenses related to professional development projects or activities that are not provided by the employee’s campus, department, program, or through other funding sources, including research materials, short term use of specialized equipment, services for skills, and costs associated with publication as follows (</w:t>
      </w:r>
      <w:r>
        <w:rPr>
          <w:highlight w:val="yellow"/>
        </w:rPr>
        <w:t>see attached guidelines for more specific requirements for these categories, as they may require supervisor approval and multiple bids or justifications</w:t>
      </w:r>
      <w:r>
        <w:t>):</w:t>
      </w:r>
    </w:p>
    <w:p w14:paraId="6F6D02B8" w14:textId="77777777" w:rsidR="0097186B" w:rsidRDefault="0097186B" w:rsidP="0097186B">
      <w:pPr>
        <w:pStyle w:val="NormalWeb"/>
        <w:spacing w:before="0" w:beforeAutospacing="0" w:after="0" w:afterAutospacing="0"/>
      </w:pPr>
      <w:r>
        <w:rPr>
          <w:rFonts w:ascii="Arial" w:hAnsi="Arial" w:cs="Arial"/>
        </w:rPr>
        <w:lastRenderedPageBreak/>
        <w:t> </w:t>
      </w:r>
    </w:p>
    <w:p w14:paraId="440E35F8" w14:textId="321FEF45" w:rsidR="0097186B" w:rsidRDefault="0097186B" w:rsidP="00424B57">
      <w:pPr>
        <w:pStyle w:val="default"/>
        <w:spacing w:before="0" w:beforeAutospacing="0" w:after="0" w:afterAutospacing="0"/>
        <w:ind w:left="720" w:hanging="360"/>
      </w:pPr>
      <w:r>
        <w:rPr>
          <w:rFonts w:ascii="Symbol" w:eastAsia="Symbol" w:hAnsi="Symbol" w:cs="Symbol"/>
        </w:rPr>
        <w:t>·</w:t>
      </w:r>
      <w:r>
        <w:rPr>
          <w:rFonts w:ascii="Times New Roman" w:eastAsia="Symbol" w:hAnsi="Times New Roman" w:cs="Times New Roman"/>
          <w:sz w:val="14"/>
          <w:szCs w:val="14"/>
        </w:rPr>
        <w:t>        </w:t>
      </w:r>
      <w:r>
        <w:t xml:space="preserve">Consumable artistic or research materials, which are necessary to complete </w:t>
      </w:r>
      <w:proofErr w:type="gramStart"/>
      <w:r>
        <w:t>the research</w:t>
      </w:r>
      <w:proofErr w:type="gramEnd"/>
      <w:r>
        <w:t xml:space="preserve"> or artistic endeavor (e.g., reagents, antibodies, dyes, art supplies, sheet music). </w:t>
      </w:r>
    </w:p>
    <w:p w14:paraId="70393EF0" w14:textId="60B5C90B" w:rsidR="0097186B" w:rsidRDefault="0097186B" w:rsidP="00424B57">
      <w:pPr>
        <w:pStyle w:val="default"/>
        <w:spacing w:before="0" w:beforeAutospacing="0" w:after="0" w:afterAutospacing="0"/>
        <w:ind w:left="720" w:hanging="360"/>
      </w:pPr>
      <w:r>
        <w:rPr>
          <w:rFonts w:ascii="Symbol" w:eastAsia="Symbol" w:hAnsi="Symbol" w:cs="Symbol"/>
        </w:rPr>
        <w:t>·</w:t>
      </w:r>
      <w:r>
        <w:rPr>
          <w:rFonts w:ascii="Times New Roman" w:eastAsia="Symbol" w:hAnsi="Times New Roman" w:cs="Times New Roman"/>
          <w:sz w:val="14"/>
          <w:szCs w:val="14"/>
        </w:rPr>
        <w:t>        </w:t>
      </w:r>
      <w:r>
        <w:t xml:space="preserve">Fees for short term use of specialized equipment or skills (e.g., sound mixing/engineering, recording studio fees, </w:t>
      </w:r>
      <w:proofErr w:type="gramStart"/>
      <w:r>
        <w:t>videorecording</w:t>
      </w:r>
      <w:proofErr w:type="gramEnd"/>
      <w:r>
        <w:t xml:space="preserve"> and editing fees, performance space rentals, real time PCR testing, RNA sequencing). </w:t>
      </w:r>
    </w:p>
    <w:p w14:paraId="5F3060D7" w14:textId="19DCB407" w:rsidR="0097186B" w:rsidRDefault="0097186B" w:rsidP="00424B57">
      <w:pPr>
        <w:pStyle w:val="default"/>
        <w:spacing w:before="0" w:beforeAutospacing="0" w:after="0" w:afterAutospacing="0"/>
        <w:ind w:left="720" w:hanging="360"/>
      </w:pPr>
      <w:r>
        <w:rPr>
          <w:rFonts w:ascii="Symbol" w:eastAsia="Symbol" w:hAnsi="Symbol" w:cs="Symbol"/>
        </w:rPr>
        <w:t>·</w:t>
      </w:r>
      <w:r>
        <w:rPr>
          <w:rFonts w:ascii="Times New Roman" w:eastAsia="Symbol" w:hAnsi="Times New Roman" w:cs="Times New Roman"/>
          <w:sz w:val="14"/>
          <w:szCs w:val="14"/>
        </w:rPr>
        <w:t>        </w:t>
      </w:r>
      <w:r>
        <w:t xml:space="preserve">Costs associated with publication (e.g., copyright or licensure fees, journal page charges, and stipends or fees for indexers, proof reading, translations). </w:t>
      </w:r>
    </w:p>
    <w:p w14:paraId="5E00086C" w14:textId="77777777" w:rsidR="0097186B" w:rsidRDefault="0097186B" w:rsidP="0097186B">
      <w:pPr>
        <w:pStyle w:val="NormalWeb"/>
        <w:spacing w:before="0" w:beforeAutospacing="0" w:after="0" w:afterAutospacing="0"/>
      </w:pPr>
      <w:r>
        <w:rPr>
          <w:rFonts w:ascii="Arial" w:hAnsi="Arial" w:cs="Arial"/>
        </w:rPr>
        <w:t> </w:t>
      </w:r>
    </w:p>
    <w:p w14:paraId="424FFBCA" w14:textId="77777777" w:rsidR="0097186B" w:rsidRDefault="0097186B" w:rsidP="0097186B">
      <w:pPr>
        <w:pStyle w:val="NormalWeb"/>
        <w:spacing w:before="0" w:beforeAutospacing="0" w:after="0" w:afterAutospacing="0"/>
      </w:pPr>
      <w:r>
        <w:rPr>
          <w:rFonts w:ascii="Arial" w:hAnsi="Arial" w:cs="Arial"/>
          <w:b/>
          <w:bCs/>
          <w:color w:val="000000"/>
        </w:rPr>
        <w:t>Guidelines</w:t>
      </w:r>
    </w:p>
    <w:p w14:paraId="117B4515" w14:textId="497105BB" w:rsidR="0097186B" w:rsidRDefault="0097186B" w:rsidP="0097186B">
      <w:pPr>
        <w:pStyle w:val="NormalWeb"/>
        <w:spacing w:before="0" w:beforeAutospacing="0" w:after="0" w:afterAutospacing="0"/>
        <w:ind w:left="720" w:hanging="360"/>
      </w:pPr>
      <w:r>
        <w:rPr>
          <w:rFonts w:ascii="Symbol" w:eastAsia="Symbol" w:hAnsi="Symbol" w:cs="Symbol"/>
        </w:rPr>
        <w:t>·</w:t>
      </w:r>
      <w:r>
        <w:rPr>
          <w:rFonts w:ascii="Times New Roman" w:eastAsia="Symbol" w:hAnsi="Times New Roman" w:cs="Times New Roman"/>
          <w:sz w:val="14"/>
          <w:szCs w:val="14"/>
        </w:rPr>
        <w:t>        </w:t>
      </w:r>
      <w:r>
        <w:rPr>
          <w:rFonts w:ascii="Arial" w:hAnsi="Arial" w:cs="Arial"/>
          <w:color w:val="000000"/>
        </w:rPr>
        <w:t xml:space="preserve">All expenses must be incurred during the </w:t>
      </w:r>
      <w:proofErr w:type="gramStart"/>
      <w:r>
        <w:rPr>
          <w:rFonts w:ascii="Arial" w:hAnsi="Arial" w:cs="Arial"/>
          <w:color w:val="000000"/>
        </w:rPr>
        <w:t>time period</w:t>
      </w:r>
      <w:proofErr w:type="gramEnd"/>
      <w:r>
        <w:rPr>
          <w:rFonts w:ascii="Arial" w:hAnsi="Arial" w:cs="Arial"/>
          <w:color w:val="000000"/>
        </w:rPr>
        <w:t xml:space="preserve"> above. (If some activity dates are outside the period, only the portion within the </w:t>
      </w:r>
      <w:proofErr w:type="gramStart"/>
      <w:r>
        <w:rPr>
          <w:rFonts w:ascii="Arial" w:hAnsi="Arial" w:cs="Arial"/>
          <w:color w:val="000000"/>
        </w:rPr>
        <w:t>time period</w:t>
      </w:r>
      <w:proofErr w:type="gramEnd"/>
      <w:r>
        <w:rPr>
          <w:rFonts w:ascii="Arial" w:hAnsi="Arial" w:cs="Arial"/>
          <w:color w:val="000000"/>
        </w:rPr>
        <w:t xml:space="preserve"> can be funded.)</w:t>
      </w:r>
    </w:p>
    <w:p w14:paraId="41160228" w14:textId="3CCC72A1" w:rsidR="0097186B" w:rsidRDefault="0E65A532" w:rsidP="06D7FECF">
      <w:pPr>
        <w:pStyle w:val="NormalWeb"/>
        <w:spacing w:before="0" w:beforeAutospacing="0" w:after="0" w:afterAutospacing="0"/>
        <w:ind w:left="720" w:hanging="360"/>
        <w:rPr>
          <w:rFonts w:ascii="Arial" w:hAnsi="Arial" w:cs="Arial"/>
          <w:color w:val="000000" w:themeColor="text1"/>
        </w:rPr>
      </w:pPr>
      <w:r w:rsidRPr="06D7FECF">
        <w:rPr>
          <w:rFonts w:ascii="Symbol" w:eastAsia="Symbol" w:hAnsi="Symbol" w:cs="Symbol"/>
        </w:rPr>
        <w:t>·</w:t>
      </w:r>
      <w:r w:rsidRPr="06D7FECF">
        <w:rPr>
          <w:rFonts w:ascii="Times New Roman" w:eastAsia="Symbol" w:hAnsi="Times New Roman" w:cs="Times New Roman"/>
          <w:sz w:val="14"/>
          <w:szCs w:val="14"/>
        </w:rPr>
        <w:t>        </w:t>
      </w:r>
      <w:r w:rsidRPr="06D7FECF">
        <w:rPr>
          <w:rFonts w:ascii="Arial" w:hAnsi="Arial" w:cs="Arial"/>
          <w:color w:val="000000" w:themeColor="text1"/>
        </w:rPr>
        <w:t xml:space="preserve">Up to two eligible activities may be funded. </w:t>
      </w:r>
      <w:r w:rsidR="243F8C77" w:rsidRPr="06D7FECF">
        <w:rPr>
          <w:rFonts w:ascii="Arial" w:hAnsi="Arial" w:cs="Arial"/>
          <w:color w:val="000000" w:themeColor="text1"/>
        </w:rPr>
        <w:t>Both activities may be placed on one application</w:t>
      </w:r>
      <w:r w:rsidRPr="06D7FECF">
        <w:rPr>
          <w:rFonts w:ascii="Arial" w:hAnsi="Arial" w:cs="Arial"/>
          <w:color w:val="000000" w:themeColor="text1"/>
        </w:rPr>
        <w:t>.</w:t>
      </w:r>
    </w:p>
    <w:p w14:paraId="045D95F9" w14:textId="77777777" w:rsidR="0097186B" w:rsidRDefault="0097186B" w:rsidP="0097186B">
      <w:pPr>
        <w:pStyle w:val="NormalWeb"/>
        <w:spacing w:before="0" w:beforeAutospacing="0" w:after="0" w:afterAutospacing="0"/>
        <w:ind w:left="720" w:hanging="360"/>
      </w:pPr>
      <w:r>
        <w:rPr>
          <w:rFonts w:ascii="Symbol" w:eastAsia="Symbol" w:hAnsi="Symbol" w:cs="Symbol"/>
        </w:rPr>
        <w:t>·</w:t>
      </w:r>
      <w:r>
        <w:rPr>
          <w:rFonts w:ascii="Times New Roman" w:eastAsia="Symbol" w:hAnsi="Times New Roman" w:cs="Times New Roman"/>
          <w:sz w:val="14"/>
          <w:szCs w:val="14"/>
        </w:rPr>
        <w:t>        </w:t>
      </w:r>
      <w:r>
        <w:rPr>
          <w:rFonts w:ascii="Arial" w:hAnsi="Arial" w:cs="Arial"/>
          <w:color w:val="000000"/>
        </w:rPr>
        <w:t>Part-time employees are particularly encouraged to apply.</w:t>
      </w:r>
    </w:p>
    <w:p w14:paraId="154F11FB" w14:textId="616B7801" w:rsidR="0097186B" w:rsidRDefault="0097186B" w:rsidP="0097186B">
      <w:pPr>
        <w:pStyle w:val="NormalWeb"/>
        <w:spacing w:before="0" w:beforeAutospacing="0" w:after="0" w:afterAutospacing="0"/>
        <w:ind w:left="720" w:hanging="360"/>
      </w:pPr>
      <w:r>
        <w:rPr>
          <w:rFonts w:ascii="Symbol" w:eastAsia="Symbol" w:hAnsi="Symbol" w:cs="Symbol"/>
        </w:rPr>
        <w:t>·</w:t>
      </w:r>
      <w:r>
        <w:rPr>
          <w:rFonts w:ascii="Times New Roman" w:eastAsia="Symbol" w:hAnsi="Times New Roman" w:cs="Times New Roman"/>
          <w:sz w:val="14"/>
          <w:szCs w:val="14"/>
        </w:rPr>
        <w:t>        </w:t>
      </w:r>
      <w:r>
        <w:rPr>
          <w:rFonts w:ascii="Arial" w:hAnsi="Arial" w:cs="Arial"/>
          <w:color w:val="000000"/>
        </w:rPr>
        <w:t>The Cortland PDC may request additional information from any applicant as a condition for funding.</w:t>
      </w:r>
    </w:p>
    <w:p w14:paraId="15717738" w14:textId="77777777" w:rsidR="0097186B" w:rsidRDefault="0097186B" w:rsidP="0097186B">
      <w:pPr>
        <w:pStyle w:val="NormalWeb"/>
        <w:spacing w:before="0" w:beforeAutospacing="0" w:after="0" w:afterAutospacing="0"/>
      </w:pPr>
      <w:r>
        <w:rPr>
          <w:rFonts w:ascii="Arial" w:hAnsi="Arial" w:cs="Arial"/>
          <w:color w:val="000000"/>
        </w:rPr>
        <w:t>  </w:t>
      </w:r>
    </w:p>
    <w:p w14:paraId="3CF75930" w14:textId="20239524" w:rsidR="0097186B" w:rsidRDefault="0097186B" w:rsidP="287902D6">
      <w:pPr>
        <w:pStyle w:val="NormalWeb"/>
        <w:spacing w:before="0" w:beforeAutospacing="0" w:after="0" w:afterAutospacing="0"/>
        <w:rPr>
          <w:rFonts w:ascii="Arial" w:hAnsi="Arial" w:cs="Arial"/>
          <w:color w:val="000000"/>
          <w:shd w:val="clear" w:color="auto" w:fill="FFFF00"/>
        </w:rPr>
      </w:pPr>
      <w:r>
        <w:rPr>
          <w:rFonts w:ascii="Arial" w:hAnsi="Arial" w:cs="Arial"/>
          <w:color w:val="000000"/>
          <w:highlight w:val="yellow"/>
          <w:shd w:val="clear" w:color="auto" w:fill="FFFF00"/>
        </w:rPr>
        <w:t xml:space="preserve">Application materials are attached and should be emailed to </w:t>
      </w:r>
      <w:hyperlink r:id="rId6" w:history="1">
        <w:r>
          <w:rPr>
            <w:rStyle w:val="Hyperlink"/>
            <w:rFonts w:ascii="Arial" w:hAnsi="Arial" w:cs="Arial"/>
            <w:highlight w:val="yellow"/>
            <w:shd w:val="clear" w:color="auto" w:fill="FFFF00"/>
          </w:rPr>
          <w:t>united.universityprofessions@cortland.edu</w:t>
        </w:r>
      </w:hyperlink>
      <w:r>
        <w:t xml:space="preserve"> </w:t>
      </w:r>
      <w:r w:rsidRPr="287902D6">
        <w:rPr>
          <w:rFonts w:ascii="Arial" w:hAnsi="Arial" w:cs="Arial"/>
          <w:b/>
          <w:bCs/>
          <w:highlight w:val="yellow"/>
        </w:rPr>
        <w:t xml:space="preserve">and </w:t>
      </w:r>
      <w:hyperlink r:id="rId7" w:history="1">
        <w:r>
          <w:rPr>
            <w:rStyle w:val="Hyperlink"/>
            <w:rFonts w:ascii="Arial" w:hAnsi="Arial" w:cs="Arial"/>
            <w:highlight w:val="yellow"/>
          </w:rPr>
          <w:t>daniel.harms@cortland.edu</w:t>
        </w:r>
      </w:hyperlink>
      <w:r>
        <w:rPr>
          <w:rFonts w:ascii="Arial" w:hAnsi="Arial" w:cs="Arial"/>
          <w:color w:val="000000"/>
          <w:highlight w:val="yellow"/>
          <w:shd w:val="clear" w:color="auto" w:fill="FFFF00"/>
        </w:rPr>
        <w:t>, subject line IDA Application</w:t>
      </w:r>
    </w:p>
    <w:p w14:paraId="4DF919F4" w14:textId="172D112B" w:rsidR="0097186B" w:rsidRPr="0097186B" w:rsidRDefault="0097186B" w:rsidP="70DBD8AD">
      <w:pPr>
        <w:pStyle w:val="NormalWeb"/>
        <w:numPr>
          <w:ilvl w:val="0"/>
          <w:numId w:val="1"/>
        </w:numPr>
        <w:spacing w:before="0" w:beforeAutospacing="0" w:after="0" w:afterAutospacing="0"/>
      </w:pPr>
      <w:r>
        <w:rPr>
          <w:rFonts w:ascii="Arial" w:hAnsi="Arial" w:cs="Arial"/>
          <w:color w:val="000000"/>
          <w:shd w:val="clear" w:color="auto" w:fill="FFFF00"/>
        </w:rPr>
        <w:t>All attachment</w:t>
      </w:r>
      <w:r w:rsidR="2D6BD248">
        <w:rPr>
          <w:rFonts w:ascii="Arial" w:hAnsi="Arial" w:cs="Arial"/>
          <w:color w:val="000000"/>
          <w:shd w:val="clear" w:color="auto" w:fill="FFFF00"/>
        </w:rPr>
        <w:t xml:space="preserve"> file names</w:t>
      </w:r>
      <w:r>
        <w:rPr>
          <w:rFonts w:ascii="Arial" w:hAnsi="Arial" w:cs="Arial"/>
          <w:color w:val="000000"/>
          <w:shd w:val="clear" w:color="auto" w:fill="FFFF00"/>
        </w:rPr>
        <w:t xml:space="preserve"> should begin with applicant’s last name</w:t>
      </w:r>
    </w:p>
    <w:p w14:paraId="4C1FCF11" w14:textId="461F766D" w:rsidR="0097186B" w:rsidRDefault="0E65A532" w:rsidP="06D7FECF">
      <w:pPr>
        <w:pStyle w:val="NormalWeb"/>
        <w:numPr>
          <w:ilvl w:val="0"/>
          <w:numId w:val="1"/>
        </w:numPr>
        <w:spacing w:before="0" w:beforeAutospacing="0" w:after="0" w:afterAutospacing="0"/>
      </w:pPr>
      <w:r>
        <w:rPr>
          <w:rFonts w:ascii="Arial" w:hAnsi="Arial" w:cs="Arial"/>
          <w:color w:val="000000"/>
          <w:shd w:val="clear" w:color="auto" w:fill="FFFF00"/>
        </w:rPr>
        <w:t xml:space="preserve">Signatures from department chairs are </w:t>
      </w:r>
      <w:r w:rsidRPr="06D7FECF">
        <w:rPr>
          <w:rFonts w:ascii="Arial" w:hAnsi="Arial" w:cs="Arial"/>
          <w:b/>
          <w:bCs/>
          <w:color w:val="000000"/>
          <w:shd w:val="clear" w:color="auto" w:fill="FFFF00"/>
        </w:rPr>
        <w:t xml:space="preserve">NOT </w:t>
      </w:r>
      <w:r>
        <w:rPr>
          <w:rFonts w:ascii="Arial" w:hAnsi="Arial" w:cs="Arial"/>
          <w:color w:val="000000"/>
          <w:shd w:val="clear" w:color="auto" w:fill="FFFF00"/>
        </w:rPr>
        <w:t>necessary for conference travel</w:t>
      </w:r>
    </w:p>
    <w:p w14:paraId="782568F7" w14:textId="77777777" w:rsidR="0097186B" w:rsidRDefault="0097186B" w:rsidP="0097186B">
      <w:pPr>
        <w:pStyle w:val="NormalWeb"/>
        <w:spacing w:before="0" w:beforeAutospacing="0" w:after="0" w:afterAutospacing="0"/>
      </w:pPr>
      <w:r>
        <w:rPr>
          <w:rFonts w:ascii="Arial" w:hAnsi="Arial" w:cs="Arial"/>
          <w:color w:val="000000"/>
        </w:rPr>
        <w:t> </w:t>
      </w:r>
    </w:p>
    <w:p w14:paraId="4E38C676" w14:textId="5A1579D6" w:rsidR="0097186B" w:rsidRDefault="0E65A532" w:rsidP="06D7FECF">
      <w:pPr>
        <w:pStyle w:val="NormalWeb"/>
        <w:spacing w:before="0" w:beforeAutospacing="0" w:after="0" w:afterAutospacing="0"/>
      </w:pPr>
      <w:r w:rsidRPr="06D7FECF">
        <w:rPr>
          <w:rFonts w:ascii="Arial" w:hAnsi="Arial" w:cs="Arial"/>
          <w:color w:val="000000" w:themeColor="text1"/>
        </w:rPr>
        <w:t xml:space="preserve">Deadline: </w:t>
      </w:r>
      <w:r w:rsidRPr="06D7FECF">
        <w:rPr>
          <w:rFonts w:ascii="Arial" w:hAnsi="Arial" w:cs="Arial"/>
          <w:b/>
          <w:bCs/>
          <w:color w:val="000000" w:themeColor="text1"/>
        </w:rPr>
        <w:t>4:30 p.m. on Friday, February 1</w:t>
      </w:r>
      <w:r w:rsidR="460816D1" w:rsidRPr="06D7FECF">
        <w:rPr>
          <w:rFonts w:ascii="Arial" w:hAnsi="Arial" w:cs="Arial"/>
          <w:b/>
          <w:bCs/>
          <w:color w:val="000000" w:themeColor="text1"/>
        </w:rPr>
        <w:t>3</w:t>
      </w:r>
      <w:r w:rsidRPr="06D7FECF">
        <w:rPr>
          <w:rFonts w:ascii="Arial" w:hAnsi="Arial" w:cs="Arial"/>
          <w:b/>
          <w:bCs/>
          <w:color w:val="000000" w:themeColor="text1"/>
        </w:rPr>
        <w:t>, 202</w:t>
      </w:r>
      <w:r w:rsidR="5EACA6C6" w:rsidRPr="06D7FECF">
        <w:rPr>
          <w:rFonts w:ascii="Arial" w:hAnsi="Arial" w:cs="Arial"/>
          <w:b/>
          <w:bCs/>
          <w:color w:val="000000" w:themeColor="text1"/>
        </w:rPr>
        <w:t>6</w:t>
      </w:r>
      <w:r w:rsidRPr="06D7FECF">
        <w:rPr>
          <w:rFonts w:ascii="Arial" w:hAnsi="Arial" w:cs="Arial"/>
          <w:b/>
          <w:bCs/>
          <w:color w:val="000000" w:themeColor="text1"/>
        </w:rPr>
        <w:t>.</w:t>
      </w:r>
    </w:p>
    <w:p w14:paraId="73228B15" w14:textId="77777777" w:rsidR="0097186B" w:rsidRDefault="0097186B" w:rsidP="0097186B">
      <w:pPr>
        <w:pStyle w:val="NormalWeb"/>
        <w:spacing w:before="0" w:beforeAutospacing="0" w:after="0" w:afterAutospacing="0"/>
      </w:pPr>
      <w:r>
        <w:rPr>
          <w:rFonts w:ascii="Arial" w:hAnsi="Arial" w:cs="Arial"/>
        </w:rPr>
        <w:t> </w:t>
      </w:r>
    </w:p>
    <w:p w14:paraId="0F3EAC41" w14:textId="1BA0E00A" w:rsidR="0097186B" w:rsidRDefault="0E65A532" w:rsidP="70DBD8AD">
      <w:pPr>
        <w:pStyle w:val="NormalWeb"/>
        <w:spacing w:before="0" w:beforeAutospacing="0" w:after="0" w:afterAutospacing="0"/>
      </w:pPr>
      <w:r w:rsidRPr="06D7FECF">
        <w:rPr>
          <w:rFonts w:ascii="Arial" w:hAnsi="Arial" w:cs="Arial"/>
          <w:color w:val="000000" w:themeColor="text1"/>
        </w:rPr>
        <w:t>The Cortland PDC will review applications no later than March 15, 202</w:t>
      </w:r>
      <w:r w:rsidR="0748A230" w:rsidRPr="06D7FECF">
        <w:rPr>
          <w:rFonts w:ascii="Arial" w:hAnsi="Arial" w:cs="Arial"/>
          <w:color w:val="000000" w:themeColor="text1"/>
        </w:rPr>
        <w:t>6</w:t>
      </w:r>
      <w:r w:rsidRPr="06D7FECF">
        <w:rPr>
          <w:rFonts w:ascii="Arial" w:hAnsi="Arial" w:cs="Arial"/>
          <w:color w:val="000000" w:themeColor="text1"/>
        </w:rPr>
        <w:t xml:space="preserve">. </w:t>
      </w:r>
      <w:r w:rsidRPr="06D7FECF">
        <w:rPr>
          <w:rStyle w:val="mark0jm4flj6i"/>
          <w:rFonts w:ascii="Arial" w:hAnsi="Arial" w:cs="Arial"/>
          <w:color w:val="000000" w:themeColor="text1"/>
        </w:rPr>
        <w:t>Award</w:t>
      </w:r>
      <w:r w:rsidRPr="06D7FECF">
        <w:rPr>
          <w:rFonts w:ascii="Arial" w:hAnsi="Arial" w:cs="Arial"/>
          <w:color w:val="000000" w:themeColor="text1"/>
        </w:rPr>
        <w:t xml:space="preserve"> notification will occur as soon as UUP is notified by the Office of Employee Relations.</w:t>
      </w:r>
      <w:r w:rsidR="0594075F" w:rsidRPr="06D7FECF">
        <w:rPr>
          <w:rFonts w:ascii="Arial" w:hAnsi="Arial" w:cs="Arial"/>
          <w:color w:val="000000" w:themeColor="text1"/>
        </w:rPr>
        <w:t xml:space="preserve"> </w:t>
      </w:r>
      <w:r w:rsidR="00E164B4">
        <w:rPr>
          <w:rFonts w:ascii="Arial" w:hAnsi="Arial" w:cs="Arial"/>
          <w:color w:val="000000" w:themeColor="text1"/>
        </w:rPr>
        <w:t xml:space="preserve">Requests for reimbursements must be filed by </w:t>
      </w:r>
      <w:r w:rsidR="00E164B4" w:rsidRPr="00E164B4">
        <w:rPr>
          <w:rFonts w:ascii="Arial" w:hAnsi="Arial" w:cs="Arial"/>
          <w:b/>
          <w:bCs/>
          <w:color w:val="000000" w:themeColor="text1"/>
        </w:rPr>
        <w:t>July 31, 2026</w:t>
      </w:r>
      <w:r w:rsidR="00E164B4">
        <w:rPr>
          <w:rFonts w:ascii="Arial" w:hAnsi="Arial" w:cs="Arial"/>
          <w:color w:val="000000" w:themeColor="text1"/>
        </w:rPr>
        <w:t>.</w:t>
      </w:r>
    </w:p>
    <w:p w14:paraId="7262E465" w14:textId="77777777" w:rsidR="0097186B" w:rsidRDefault="0097186B" w:rsidP="0097186B">
      <w:pPr>
        <w:pStyle w:val="NormalWeb"/>
        <w:spacing w:before="0" w:beforeAutospacing="0" w:after="0" w:afterAutospacing="0"/>
      </w:pPr>
      <w:r>
        <w:rPr>
          <w:rFonts w:ascii="Arial" w:hAnsi="Arial" w:cs="Arial"/>
          <w:color w:val="000000"/>
        </w:rPr>
        <w:t> </w:t>
      </w:r>
    </w:p>
    <w:p w14:paraId="56E0EC07" w14:textId="01556692" w:rsidR="0097186B" w:rsidRDefault="0097186B" w:rsidP="0097186B">
      <w:pPr>
        <w:pStyle w:val="NormalWeb"/>
        <w:spacing w:before="0" w:beforeAutospacing="0" w:after="0" w:afterAutospacing="0"/>
      </w:pPr>
      <w:r>
        <w:rPr>
          <w:rFonts w:ascii="Arial" w:hAnsi="Arial" w:cs="Arial"/>
          <w:color w:val="000000"/>
        </w:rPr>
        <w:t xml:space="preserve">For more information about the program, contact UUP Office, (607) 753-5991 or </w:t>
      </w:r>
      <w:hyperlink r:id="rId8" w:history="1">
        <w:r>
          <w:rPr>
            <w:rStyle w:val="Hyperlink"/>
            <w:rFonts w:ascii="Arial" w:hAnsi="Arial" w:cs="Arial"/>
          </w:rPr>
          <w:t>united.universityprofessions@cortland.edu</w:t>
        </w:r>
      </w:hyperlink>
      <w:r>
        <w:rPr>
          <w:rFonts w:ascii="Arial" w:hAnsi="Arial" w:cs="Arial"/>
          <w:color w:val="000000"/>
        </w:rPr>
        <w:t>. </w:t>
      </w:r>
    </w:p>
    <w:p w14:paraId="0DCBB3C5" w14:textId="77777777" w:rsidR="0097186B" w:rsidRDefault="0097186B" w:rsidP="0097186B">
      <w:pPr>
        <w:pStyle w:val="NormalWeb"/>
        <w:spacing w:before="0" w:beforeAutospacing="0" w:after="0" w:afterAutospacing="0"/>
      </w:pPr>
      <w:r>
        <w:rPr>
          <w:rFonts w:ascii="Arial" w:hAnsi="Arial" w:cs="Arial"/>
        </w:rPr>
        <w:t> </w:t>
      </w:r>
    </w:p>
    <w:p w14:paraId="5ABC3D45" w14:textId="5FB6D6E7" w:rsidR="0097186B" w:rsidRDefault="7A4C3825" w:rsidP="287902D6">
      <w:pPr>
        <w:pStyle w:val="NormalWeb"/>
        <w:spacing w:before="0" w:beforeAutospacing="0" w:after="0" w:afterAutospacing="0"/>
      </w:pPr>
      <w:r w:rsidRPr="2CA35DAD">
        <w:rPr>
          <w:rFonts w:ascii="Arial" w:hAnsi="Arial" w:cs="Arial"/>
          <w:color w:val="000000" w:themeColor="text1"/>
        </w:rPr>
        <w:t>In</w:t>
      </w:r>
      <w:r w:rsidR="0385B86F" w:rsidRPr="2CA35DAD">
        <w:rPr>
          <w:rFonts w:ascii="Arial" w:hAnsi="Arial" w:cs="Arial"/>
          <w:color w:val="000000" w:themeColor="text1"/>
        </w:rPr>
        <w:t xml:space="preserve"> </w:t>
      </w:r>
      <w:r w:rsidRPr="2CA35DAD">
        <w:rPr>
          <w:rFonts w:ascii="Arial" w:hAnsi="Arial" w:cs="Arial"/>
          <w:color w:val="000000" w:themeColor="text1"/>
        </w:rPr>
        <w:t>Solidarity,</w:t>
      </w:r>
    </w:p>
    <w:p w14:paraId="567A62A5" w14:textId="3D3C9F5E" w:rsidR="2CA35DAD" w:rsidRDefault="2CA35DAD" w:rsidP="2CA35DAD">
      <w:pPr>
        <w:pStyle w:val="NormalWeb"/>
        <w:spacing w:before="0" w:beforeAutospacing="0" w:after="0" w:afterAutospacing="0"/>
        <w:rPr>
          <w:rFonts w:ascii="Arial" w:hAnsi="Arial" w:cs="Arial"/>
          <w:color w:val="000000" w:themeColor="text1"/>
        </w:rPr>
      </w:pPr>
    </w:p>
    <w:p w14:paraId="3A0AD4B4" w14:textId="0CD056B5" w:rsidR="2CA35DAD" w:rsidRDefault="2CA35DAD" w:rsidP="2CA35DAD">
      <w:pPr>
        <w:pStyle w:val="NormalWeb"/>
        <w:spacing w:before="0" w:beforeAutospacing="0" w:after="0" w:afterAutospacing="0"/>
        <w:rPr>
          <w:rFonts w:ascii="Arial" w:hAnsi="Arial" w:cs="Arial"/>
          <w:color w:val="000000" w:themeColor="text1"/>
        </w:rPr>
      </w:pPr>
    </w:p>
    <w:p w14:paraId="1A3DF5DC" w14:textId="40F87F2F" w:rsidR="22960521" w:rsidRDefault="22960521" w:rsidP="2CA35DAD">
      <w:pPr>
        <w:pStyle w:val="NormalWeb"/>
        <w:spacing w:before="0" w:beforeAutospacing="0" w:after="0" w:afterAutospacing="0"/>
        <w:rPr>
          <w:rFonts w:ascii="Arial" w:hAnsi="Arial" w:cs="Arial"/>
          <w:color w:val="000000" w:themeColor="text1"/>
        </w:rPr>
      </w:pPr>
      <w:r w:rsidRPr="2CA35DAD">
        <w:rPr>
          <w:rFonts w:ascii="Arial" w:hAnsi="Arial" w:cs="Arial"/>
          <w:color w:val="000000" w:themeColor="text1"/>
        </w:rPr>
        <w:t>Justin Neretich</w:t>
      </w:r>
    </w:p>
    <w:p w14:paraId="75B517F0" w14:textId="01E05A39" w:rsidR="22960521" w:rsidRDefault="22960521" w:rsidP="2CA35DAD">
      <w:pPr>
        <w:pStyle w:val="NormalWeb"/>
        <w:spacing w:before="0" w:beforeAutospacing="0" w:after="0" w:afterAutospacing="0"/>
        <w:rPr>
          <w:rFonts w:ascii="Arial" w:hAnsi="Arial" w:cs="Arial"/>
          <w:color w:val="000000" w:themeColor="text1"/>
        </w:rPr>
      </w:pPr>
      <w:r w:rsidRPr="2CA35DAD">
        <w:rPr>
          <w:rFonts w:ascii="Arial" w:hAnsi="Arial" w:cs="Arial"/>
          <w:color w:val="000000" w:themeColor="text1"/>
        </w:rPr>
        <w:t>UUP Cortland Chapter President</w:t>
      </w:r>
    </w:p>
    <w:p w14:paraId="7DBBA6ED" w14:textId="77777777" w:rsidR="00424B57" w:rsidRDefault="00424B57" w:rsidP="2CA35DAD">
      <w:pPr>
        <w:pStyle w:val="NormalWeb"/>
        <w:spacing w:before="0" w:beforeAutospacing="0" w:after="0" w:afterAutospacing="0"/>
        <w:rPr>
          <w:rFonts w:ascii="Arial" w:hAnsi="Arial" w:cs="Arial"/>
          <w:color w:val="000000" w:themeColor="text1"/>
        </w:rPr>
      </w:pPr>
    </w:p>
    <w:p w14:paraId="4C6737F5" w14:textId="3BB4BF2D" w:rsidR="00424B57" w:rsidRDefault="00424B57" w:rsidP="2CA35DAD">
      <w:pPr>
        <w:pStyle w:val="NormalWeb"/>
        <w:spacing w:before="0" w:beforeAutospacing="0" w:after="0" w:afterAutospacing="0"/>
        <w:rPr>
          <w:rFonts w:ascii="Arial" w:hAnsi="Arial" w:cs="Arial"/>
          <w:color w:val="000000" w:themeColor="text1"/>
        </w:rPr>
      </w:pPr>
      <w:hyperlink r:id="rId9" w:history="1">
        <w:r w:rsidRPr="00424B57">
          <w:rPr>
            <w:rStyle w:val="Hyperlink"/>
            <w:rFonts w:ascii="Arial" w:hAnsi="Arial" w:cs="Arial"/>
          </w:rPr>
          <w:t>IDA program guidelines</w:t>
        </w:r>
      </w:hyperlink>
    </w:p>
    <w:p w14:paraId="298A5653" w14:textId="77777777" w:rsidR="00424B57" w:rsidRDefault="00424B57" w:rsidP="2CA35DAD">
      <w:pPr>
        <w:pStyle w:val="NormalWeb"/>
        <w:spacing w:before="0" w:beforeAutospacing="0" w:after="0" w:afterAutospacing="0"/>
        <w:rPr>
          <w:rFonts w:ascii="Arial" w:hAnsi="Arial" w:cs="Arial"/>
          <w:color w:val="000000" w:themeColor="text1"/>
        </w:rPr>
      </w:pPr>
    </w:p>
    <w:p w14:paraId="03536921" w14:textId="6C4E05D0" w:rsidR="00527FF2" w:rsidRDefault="00424B57">
      <w:hyperlink r:id="rId10" w:history="1">
        <w:r w:rsidRPr="00424B57">
          <w:rPr>
            <w:rStyle w:val="Hyperlink"/>
          </w:rPr>
          <w:t>IDA Program Application</w:t>
        </w:r>
      </w:hyperlink>
    </w:p>
    <w:sectPr w:rsidR="00527F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807F0"/>
    <w:multiLevelType w:val="hybridMultilevel"/>
    <w:tmpl w:val="8D661E0C"/>
    <w:lvl w:ilvl="0" w:tplc="6FFC93E0">
      <w:start w:val="9"/>
      <w:numFmt w:val="bullet"/>
      <w:lvlText w:val=""/>
      <w:lvlJc w:val="left"/>
      <w:pPr>
        <w:ind w:left="720" w:hanging="360"/>
      </w:pPr>
      <w:rPr>
        <w:rFonts w:ascii="Symbol" w:eastAsiaTheme="minorHAnsi"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841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6B"/>
    <w:rsid w:val="00073466"/>
    <w:rsid w:val="001F6FFC"/>
    <w:rsid w:val="0023172F"/>
    <w:rsid w:val="00424B57"/>
    <w:rsid w:val="00503739"/>
    <w:rsid w:val="00527FF2"/>
    <w:rsid w:val="006767D5"/>
    <w:rsid w:val="0097186B"/>
    <w:rsid w:val="009C08FE"/>
    <w:rsid w:val="00C428C7"/>
    <w:rsid w:val="00D94265"/>
    <w:rsid w:val="00E164B4"/>
    <w:rsid w:val="012E513F"/>
    <w:rsid w:val="020CB447"/>
    <w:rsid w:val="0385B86F"/>
    <w:rsid w:val="03EB4E9A"/>
    <w:rsid w:val="0594075F"/>
    <w:rsid w:val="06CAD10A"/>
    <w:rsid w:val="06D7FECF"/>
    <w:rsid w:val="0748A230"/>
    <w:rsid w:val="09DAC22C"/>
    <w:rsid w:val="09E30D18"/>
    <w:rsid w:val="0E65A532"/>
    <w:rsid w:val="0EDB7DDF"/>
    <w:rsid w:val="115BEC4F"/>
    <w:rsid w:val="12363CC3"/>
    <w:rsid w:val="125903C1"/>
    <w:rsid w:val="16F8C475"/>
    <w:rsid w:val="19128B5C"/>
    <w:rsid w:val="199AF186"/>
    <w:rsid w:val="1A97F29C"/>
    <w:rsid w:val="1B852000"/>
    <w:rsid w:val="1C74541B"/>
    <w:rsid w:val="1DB05E16"/>
    <w:rsid w:val="1ECF7014"/>
    <w:rsid w:val="21362305"/>
    <w:rsid w:val="22960521"/>
    <w:rsid w:val="23B2DE56"/>
    <w:rsid w:val="23FC37C4"/>
    <w:rsid w:val="243F8C77"/>
    <w:rsid w:val="287902D6"/>
    <w:rsid w:val="2CA35DAD"/>
    <w:rsid w:val="2D6BD248"/>
    <w:rsid w:val="2D9957C9"/>
    <w:rsid w:val="311DFB1D"/>
    <w:rsid w:val="36E95C7C"/>
    <w:rsid w:val="3E9BD01A"/>
    <w:rsid w:val="3F15ACC9"/>
    <w:rsid w:val="45E3C922"/>
    <w:rsid w:val="460816D1"/>
    <w:rsid w:val="489B0446"/>
    <w:rsid w:val="4934374E"/>
    <w:rsid w:val="4A7A7C99"/>
    <w:rsid w:val="4CBA004C"/>
    <w:rsid w:val="4CBEC60F"/>
    <w:rsid w:val="4F475C5E"/>
    <w:rsid w:val="53F1E56C"/>
    <w:rsid w:val="54F14B4D"/>
    <w:rsid w:val="57119544"/>
    <w:rsid w:val="5EACA6C6"/>
    <w:rsid w:val="5FB487E6"/>
    <w:rsid w:val="6308D77F"/>
    <w:rsid w:val="69D8AA33"/>
    <w:rsid w:val="6F173451"/>
    <w:rsid w:val="7041C14A"/>
    <w:rsid w:val="70DBD8AD"/>
    <w:rsid w:val="70F8BE3C"/>
    <w:rsid w:val="770EEF40"/>
    <w:rsid w:val="78719E5A"/>
    <w:rsid w:val="792EBCE4"/>
    <w:rsid w:val="7A4C3825"/>
    <w:rsid w:val="7F663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40456"/>
  <w15:chartTrackingRefBased/>
  <w15:docId w15:val="{66129730-6EDD-44CD-85EF-5696DED07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8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1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18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18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18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18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8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8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8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8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18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18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18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18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18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8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8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86B"/>
    <w:rPr>
      <w:rFonts w:eastAsiaTheme="majorEastAsia" w:cstheme="majorBidi"/>
      <w:color w:val="272727" w:themeColor="text1" w:themeTint="D8"/>
    </w:rPr>
  </w:style>
  <w:style w:type="paragraph" w:styleId="Title">
    <w:name w:val="Title"/>
    <w:basedOn w:val="Normal"/>
    <w:next w:val="Normal"/>
    <w:link w:val="TitleChar"/>
    <w:uiPriority w:val="10"/>
    <w:qFormat/>
    <w:rsid w:val="009718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8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8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8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86B"/>
    <w:pPr>
      <w:spacing w:before="160"/>
      <w:jc w:val="center"/>
    </w:pPr>
    <w:rPr>
      <w:i/>
      <w:iCs/>
      <w:color w:val="404040" w:themeColor="text1" w:themeTint="BF"/>
    </w:rPr>
  </w:style>
  <w:style w:type="character" w:customStyle="1" w:styleId="QuoteChar">
    <w:name w:val="Quote Char"/>
    <w:basedOn w:val="DefaultParagraphFont"/>
    <w:link w:val="Quote"/>
    <w:uiPriority w:val="29"/>
    <w:rsid w:val="0097186B"/>
    <w:rPr>
      <w:i/>
      <w:iCs/>
      <w:color w:val="404040" w:themeColor="text1" w:themeTint="BF"/>
    </w:rPr>
  </w:style>
  <w:style w:type="paragraph" w:styleId="ListParagraph">
    <w:name w:val="List Paragraph"/>
    <w:basedOn w:val="Normal"/>
    <w:uiPriority w:val="34"/>
    <w:qFormat/>
    <w:rsid w:val="0097186B"/>
    <w:pPr>
      <w:ind w:left="720"/>
      <w:contextualSpacing/>
    </w:pPr>
  </w:style>
  <w:style w:type="character" w:styleId="IntenseEmphasis">
    <w:name w:val="Intense Emphasis"/>
    <w:basedOn w:val="DefaultParagraphFont"/>
    <w:uiPriority w:val="21"/>
    <w:qFormat/>
    <w:rsid w:val="0097186B"/>
    <w:rPr>
      <w:i/>
      <w:iCs/>
      <w:color w:val="0F4761" w:themeColor="accent1" w:themeShade="BF"/>
    </w:rPr>
  </w:style>
  <w:style w:type="paragraph" w:styleId="IntenseQuote">
    <w:name w:val="Intense Quote"/>
    <w:basedOn w:val="Normal"/>
    <w:next w:val="Normal"/>
    <w:link w:val="IntenseQuoteChar"/>
    <w:uiPriority w:val="30"/>
    <w:qFormat/>
    <w:rsid w:val="00971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186B"/>
    <w:rPr>
      <w:i/>
      <w:iCs/>
      <w:color w:val="0F4761" w:themeColor="accent1" w:themeShade="BF"/>
    </w:rPr>
  </w:style>
  <w:style w:type="character" w:styleId="IntenseReference">
    <w:name w:val="Intense Reference"/>
    <w:basedOn w:val="DefaultParagraphFont"/>
    <w:uiPriority w:val="32"/>
    <w:qFormat/>
    <w:rsid w:val="0097186B"/>
    <w:rPr>
      <w:b/>
      <w:bCs/>
      <w:smallCaps/>
      <w:color w:val="0F4761" w:themeColor="accent1" w:themeShade="BF"/>
      <w:spacing w:val="5"/>
    </w:rPr>
  </w:style>
  <w:style w:type="character" w:styleId="Hyperlink">
    <w:name w:val="Hyperlink"/>
    <w:basedOn w:val="DefaultParagraphFont"/>
    <w:uiPriority w:val="99"/>
    <w:unhideWhenUsed/>
    <w:rsid w:val="0097186B"/>
    <w:rPr>
      <w:color w:val="0000FF"/>
      <w:u w:val="single"/>
    </w:rPr>
  </w:style>
  <w:style w:type="paragraph" w:styleId="NormalWeb">
    <w:name w:val="Normal (Web)"/>
    <w:basedOn w:val="Normal"/>
    <w:uiPriority w:val="99"/>
    <w:semiHidden/>
    <w:unhideWhenUsed/>
    <w:rsid w:val="0097186B"/>
    <w:pPr>
      <w:spacing w:before="100" w:beforeAutospacing="1" w:after="100" w:afterAutospacing="1" w:line="240" w:lineRule="auto"/>
    </w:pPr>
    <w:rPr>
      <w:rFonts w:ascii="Aptos" w:hAnsi="Aptos" w:cs="Aptos"/>
      <w:kern w:val="0"/>
      <w:sz w:val="24"/>
      <w:szCs w:val="24"/>
      <w14:ligatures w14:val="none"/>
    </w:rPr>
  </w:style>
  <w:style w:type="paragraph" w:customStyle="1" w:styleId="default">
    <w:name w:val="default"/>
    <w:basedOn w:val="Normal"/>
    <w:uiPriority w:val="99"/>
    <w:semiHidden/>
    <w:rsid w:val="0097186B"/>
    <w:pPr>
      <w:spacing w:before="100" w:beforeAutospacing="1" w:after="100" w:afterAutospacing="1" w:line="240" w:lineRule="auto"/>
    </w:pPr>
    <w:rPr>
      <w:rFonts w:ascii="Aptos" w:hAnsi="Aptos" w:cs="Aptos"/>
      <w:kern w:val="0"/>
      <w:sz w:val="24"/>
      <w:szCs w:val="24"/>
      <w14:ligatures w14:val="none"/>
    </w:rPr>
  </w:style>
  <w:style w:type="character" w:customStyle="1" w:styleId="markkgi8dvrr6">
    <w:name w:val="markkgi8dvrr6"/>
    <w:basedOn w:val="DefaultParagraphFont"/>
    <w:rsid w:val="0097186B"/>
  </w:style>
  <w:style w:type="character" w:customStyle="1" w:styleId="mark0jm4flj6i">
    <w:name w:val="mark0jm4flj6i"/>
    <w:basedOn w:val="DefaultParagraphFont"/>
    <w:rsid w:val="0097186B"/>
  </w:style>
  <w:style w:type="character" w:customStyle="1" w:styleId="markipz6h93h6">
    <w:name w:val="markipz6h93h6"/>
    <w:basedOn w:val="DefaultParagraphFont"/>
    <w:rsid w:val="0097186B"/>
  </w:style>
  <w:style w:type="character" w:styleId="UnresolvedMention">
    <w:name w:val="Unresolved Mention"/>
    <w:basedOn w:val="DefaultParagraphFont"/>
    <w:uiPriority w:val="99"/>
    <w:semiHidden/>
    <w:unhideWhenUsed/>
    <w:rsid w:val="00424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65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up@cortland.edu" TargetMode="External"/><Relationship Id="rId3" Type="http://schemas.openxmlformats.org/officeDocument/2006/relationships/settings" Target="settings.xml"/><Relationship Id="rId7" Type="http://schemas.openxmlformats.org/officeDocument/2006/relationships/hyperlink" Target="mailto:daniel.harms@cortland.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up@cortland.edu" TargetMode="External"/><Relationship Id="rId11" Type="http://schemas.openxmlformats.org/officeDocument/2006/relationships/fontTable" Target="fontTable.xml"/><Relationship Id="rId5" Type="http://schemas.openxmlformats.org/officeDocument/2006/relationships/hyperlink" Target="https://oer.ny.gov/nysuupclefr" TargetMode="External"/><Relationship Id="rId10" Type="http://schemas.openxmlformats.org/officeDocument/2006/relationships/hyperlink" Target="https://cortland-my.sharepoint.com/:b:/g/personal/harmsd_cortland_edu/IQAQwKVO6JcIR4C2Wf32Uq2EARsxtu0MPqYRq0gbOhQujjw?e=HfDacB" TargetMode="External"/><Relationship Id="rId4" Type="http://schemas.openxmlformats.org/officeDocument/2006/relationships/webSettings" Target="webSettings.xml"/><Relationship Id="rId9" Type="http://schemas.openxmlformats.org/officeDocument/2006/relationships/hyperlink" Target="https://cortland-my.sharepoint.com/:b:/g/personal/harmsd_cortland_edu/IQCdMKqYjP20RIaDNixerdzSAX3_50zye_FqSvT8IjzAAok?e=IgRdU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703</Words>
  <Characters>4010</Characters>
  <Application>Microsoft Office Word</Application>
  <DocSecurity>0</DocSecurity>
  <Lines>33</Lines>
  <Paragraphs>9</Paragraphs>
  <ScaleCrop>false</ScaleCrop>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Harms</dc:creator>
  <cp:keywords/>
  <dc:description/>
  <cp:lastModifiedBy>SUNY CORTLAND UUP</cp:lastModifiedBy>
  <cp:revision>4</cp:revision>
  <dcterms:created xsi:type="dcterms:W3CDTF">2025-12-18T17:02:00Z</dcterms:created>
  <dcterms:modified xsi:type="dcterms:W3CDTF">2026-01-05T17:40:00Z</dcterms:modified>
</cp:coreProperties>
</file>