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1" w:rsidRDefault="00FD15F7" w:rsidP="00D142FB">
      <w:bookmarkStart w:id="0" w:name="_GoBack"/>
      <w:bookmarkEnd w:id="0"/>
      <w:r>
        <w:rPr>
          <w:noProof/>
        </w:rPr>
        <w:drawing>
          <wp:inline distT="0" distB="0" distL="0" distR="0">
            <wp:extent cx="1219200" cy="6286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43425" cy="809625"/>
            <wp:effectExtent l="0" t="0" r="0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D1" w:rsidRPr="00206A20" w:rsidRDefault="009B32D1" w:rsidP="00206A20">
      <w:pPr>
        <w:spacing w:after="0"/>
        <w:jc w:val="center"/>
        <w:rPr>
          <w:sz w:val="40"/>
          <w:szCs w:val="40"/>
        </w:rPr>
      </w:pPr>
      <w:r w:rsidRPr="00206A20">
        <w:rPr>
          <w:sz w:val="40"/>
          <w:szCs w:val="40"/>
        </w:rPr>
        <w:t>Cobleskill Chapter</w:t>
      </w:r>
    </w:p>
    <w:p w:rsidR="009B32D1" w:rsidRDefault="009B32D1" w:rsidP="00206A20">
      <w:pPr>
        <w:spacing w:after="0"/>
        <w:jc w:val="center"/>
        <w:rPr>
          <w:sz w:val="28"/>
          <w:szCs w:val="28"/>
        </w:rPr>
      </w:pPr>
      <w:r w:rsidRPr="00D142FB">
        <w:rPr>
          <w:sz w:val="28"/>
          <w:szCs w:val="28"/>
        </w:rPr>
        <w:t xml:space="preserve">Labor Management Meeting </w:t>
      </w:r>
      <w:r w:rsidR="002E00DC">
        <w:rPr>
          <w:sz w:val="28"/>
          <w:szCs w:val="28"/>
        </w:rPr>
        <w:t>Notes</w:t>
      </w:r>
    </w:p>
    <w:p w:rsidR="009B32D1" w:rsidRDefault="00C55490" w:rsidP="00206A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 </w:t>
      </w:r>
      <w:r w:rsidR="00B64A5B">
        <w:rPr>
          <w:sz w:val="28"/>
          <w:szCs w:val="28"/>
        </w:rPr>
        <w:t>November 14</w:t>
      </w:r>
      <w:r w:rsidR="00F24A22">
        <w:rPr>
          <w:sz w:val="28"/>
          <w:szCs w:val="28"/>
        </w:rPr>
        <w:t>,</w:t>
      </w:r>
      <w:r w:rsidR="00FD15F7">
        <w:rPr>
          <w:sz w:val="28"/>
          <w:szCs w:val="28"/>
        </w:rPr>
        <w:t xml:space="preserve"> </w:t>
      </w:r>
      <w:r w:rsidR="009B32D1">
        <w:rPr>
          <w:sz w:val="28"/>
          <w:szCs w:val="28"/>
        </w:rPr>
        <w:t>2014 –</w:t>
      </w:r>
      <w:r w:rsidR="00B64A5B">
        <w:rPr>
          <w:sz w:val="28"/>
          <w:szCs w:val="28"/>
        </w:rPr>
        <w:t>OG 105</w:t>
      </w:r>
      <w:r w:rsidR="00FD15F7">
        <w:rPr>
          <w:sz w:val="28"/>
          <w:szCs w:val="28"/>
        </w:rPr>
        <w:t xml:space="preserve"> </w:t>
      </w:r>
      <w:r w:rsidR="00C72423">
        <w:rPr>
          <w:sz w:val="28"/>
          <w:szCs w:val="28"/>
        </w:rPr>
        <w:t xml:space="preserve"> </w:t>
      </w:r>
      <w:r w:rsidR="00FD15F7">
        <w:rPr>
          <w:sz w:val="28"/>
          <w:szCs w:val="28"/>
        </w:rPr>
        <w:t xml:space="preserve"> 12:0</w:t>
      </w:r>
      <w:r>
        <w:rPr>
          <w:sz w:val="28"/>
          <w:szCs w:val="28"/>
        </w:rPr>
        <w:t>0</w:t>
      </w:r>
      <w:r w:rsidR="00FD15F7">
        <w:rPr>
          <w:sz w:val="28"/>
          <w:szCs w:val="28"/>
        </w:rPr>
        <w:t>-</w:t>
      </w:r>
      <w:r w:rsidR="00E84BEB">
        <w:rPr>
          <w:sz w:val="28"/>
          <w:szCs w:val="28"/>
        </w:rPr>
        <w:t>1:00 PM</w:t>
      </w:r>
    </w:p>
    <w:p w:rsidR="00655FA0" w:rsidRDefault="00655FA0" w:rsidP="00206A20">
      <w:pPr>
        <w:spacing w:after="0"/>
        <w:jc w:val="center"/>
        <w:rPr>
          <w:sz w:val="28"/>
          <w:szCs w:val="28"/>
        </w:rPr>
      </w:pPr>
    </w:p>
    <w:p w:rsidR="00CA6C1E" w:rsidRPr="005672ED" w:rsidRDefault="009B32D1" w:rsidP="00E57DEE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color w:val="000000"/>
          <w:sz w:val="18"/>
          <w:szCs w:val="18"/>
          <w:shd w:val="clear" w:color="auto" w:fill="FFFFFF"/>
        </w:rPr>
        <w:t xml:space="preserve">On-call/recall </w:t>
      </w:r>
      <w:r w:rsidR="00C55490" w:rsidRPr="005672ED">
        <w:rPr>
          <w:color w:val="000000"/>
          <w:sz w:val="18"/>
          <w:szCs w:val="18"/>
          <w:shd w:val="clear" w:color="auto" w:fill="FFFFFF"/>
        </w:rPr>
        <w:t>list</w:t>
      </w:r>
      <w:r w:rsidR="00B64A5B" w:rsidRPr="005672ED">
        <w:rPr>
          <w:color w:val="000000"/>
          <w:sz w:val="18"/>
          <w:szCs w:val="18"/>
          <w:shd w:val="clear" w:color="auto" w:fill="FFFFFF"/>
        </w:rPr>
        <w:t>.  I</w:t>
      </w:r>
      <w:r w:rsidR="00CA6C1E" w:rsidRPr="005672ED">
        <w:rPr>
          <w:color w:val="000000"/>
          <w:sz w:val="18"/>
          <w:szCs w:val="18"/>
          <w:shd w:val="clear" w:color="auto" w:fill="FFFFFF"/>
        </w:rPr>
        <w:t>t appear</w:t>
      </w:r>
      <w:r w:rsidR="002E00DC">
        <w:rPr>
          <w:color w:val="000000"/>
          <w:sz w:val="18"/>
          <w:szCs w:val="18"/>
          <w:shd w:val="clear" w:color="auto" w:fill="FFFFFF"/>
        </w:rPr>
        <w:t>s</w:t>
      </w:r>
      <w:r w:rsidR="00CA6C1E" w:rsidRPr="005672ED">
        <w:rPr>
          <w:color w:val="000000"/>
          <w:sz w:val="18"/>
          <w:szCs w:val="18"/>
          <w:shd w:val="clear" w:color="auto" w:fill="FFFFFF"/>
        </w:rPr>
        <w:t xml:space="preserve"> there will not be any updates to the list.  Letters will go out from HR in the near future to the eligible members. </w:t>
      </w:r>
      <w:r w:rsidR="002E00DC">
        <w:rPr>
          <w:color w:val="000000"/>
          <w:sz w:val="18"/>
          <w:szCs w:val="18"/>
          <w:shd w:val="clear" w:color="auto" w:fill="FFFFFF"/>
        </w:rPr>
        <w:t>Management reported that t</w:t>
      </w:r>
      <w:r w:rsidR="00CA6C1E" w:rsidRPr="005672ED">
        <w:rPr>
          <w:color w:val="000000"/>
          <w:sz w:val="18"/>
          <w:szCs w:val="18"/>
          <w:shd w:val="clear" w:color="auto" w:fill="FFFFFF"/>
        </w:rPr>
        <w:t xml:space="preserve">he </w:t>
      </w:r>
      <w:r w:rsidR="002E00DC">
        <w:rPr>
          <w:color w:val="000000"/>
          <w:sz w:val="18"/>
          <w:szCs w:val="18"/>
          <w:shd w:val="clear" w:color="auto" w:fill="FFFFFF"/>
        </w:rPr>
        <w:t>first/</w:t>
      </w:r>
      <w:r w:rsidR="00CA6C1E" w:rsidRPr="005672ED">
        <w:rPr>
          <w:color w:val="000000"/>
          <w:sz w:val="18"/>
          <w:szCs w:val="18"/>
          <w:shd w:val="clear" w:color="auto" w:fill="FFFFFF"/>
        </w:rPr>
        <w:t>recent crisis in the we</w:t>
      </w:r>
      <w:r w:rsidR="002E00DC">
        <w:rPr>
          <w:color w:val="000000"/>
          <w:sz w:val="18"/>
          <w:szCs w:val="18"/>
          <w:shd w:val="clear" w:color="auto" w:fill="FFFFFF"/>
        </w:rPr>
        <w:t>llness center was handled with c</w:t>
      </w:r>
      <w:r w:rsidR="00CA6C1E" w:rsidRPr="005672ED">
        <w:rPr>
          <w:color w:val="000000"/>
          <w:sz w:val="18"/>
          <w:szCs w:val="18"/>
          <w:shd w:val="clear" w:color="auto" w:fill="FFFFFF"/>
        </w:rPr>
        <w:t>omp</w:t>
      </w:r>
      <w:r w:rsidR="002E00DC">
        <w:rPr>
          <w:color w:val="000000"/>
          <w:sz w:val="18"/>
          <w:szCs w:val="18"/>
          <w:shd w:val="clear" w:color="auto" w:fill="FFFFFF"/>
        </w:rPr>
        <w:t>ensatory time-off.</w:t>
      </w:r>
    </w:p>
    <w:p w:rsidR="005750F2" w:rsidRPr="005672ED" w:rsidRDefault="00CA6C1E" w:rsidP="00F24A22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color w:val="000000"/>
          <w:sz w:val="18"/>
          <w:szCs w:val="18"/>
          <w:shd w:val="clear" w:color="auto" w:fill="FFFFFF"/>
        </w:rPr>
        <w:t>O</w:t>
      </w:r>
      <w:r w:rsidR="009B32D1" w:rsidRPr="005672ED">
        <w:rPr>
          <w:color w:val="000000"/>
          <w:sz w:val="18"/>
          <w:szCs w:val="18"/>
          <w:shd w:val="clear" w:color="auto" w:fill="FFFFFF"/>
        </w:rPr>
        <w:t xml:space="preserve">pen SUNY </w:t>
      </w:r>
      <w:r w:rsidR="005750F2" w:rsidRPr="005672ED">
        <w:rPr>
          <w:color w:val="000000"/>
          <w:sz w:val="18"/>
          <w:szCs w:val="18"/>
          <w:shd w:val="clear" w:color="auto" w:fill="FFFFFF"/>
        </w:rPr>
        <w:t>–</w:t>
      </w:r>
      <w:r w:rsidR="009B32D1" w:rsidRPr="005672ED">
        <w:rPr>
          <w:color w:val="000000"/>
          <w:sz w:val="18"/>
          <w:szCs w:val="18"/>
          <w:shd w:val="clear" w:color="auto" w:fill="FFFFFF"/>
        </w:rPr>
        <w:t xml:space="preserve"> </w:t>
      </w:r>
      <w:r w:rsidR="002E00DC">
        <w:rPr>
          <w:color w:val="000000"/>
          <w:sz w:val="18"/>
          <w:szCs w:val="18"/>
          <w:shd w:val="clear" w:color="auto" w:fill="FFFFFF"/>
        </w:rPr>
        <w:t>Management reported t</w:t>
      </w:r>
      <w:r w:rsidRPr="005672ED">
        <w:rPr>
          <w:color w:val="000000"/>
          <w:sz w:val="18"/>
          <w:szCs w:val="18"/>
          <w:shd w:val="clear" w:color="auto" w:fill="FFFFFF"/>
        </w:rPr>
        <w:t xml:space="preserve">he campus has requested the SUNY online tool-kit and </w:t>
      </w:r>
      <w:r w:rsidR="002E00DC">
        <w:rPr>
          <w:color w:val="000000"/>
          <w:sz w:val="18"/>
          <w:szCs w:val="18"/>
          <w:shd w:val="clear" w:color="auto" w:fill="FFFFFF"/>
        </w:rPr>
        <w:t xml:space="preserve">that </w:t>
      </w:r>
      <w:r w:rsidRPr="005672ED">
        <w:rPr>
          <w:color w:val="000000"/>
          <w:sz w:val="18"/>
          <w:szCs w:val="18"/>
          <w:shd w:val="clear" w:color="auto" w:fill="FFFFFF"/>
        </w:rPr>
        <w:t>the campus plans to be strategic in hiring of new faculty for online degree offerings. A program is considered to be online when over 50% of the courses are offered online.</w:t>
      </w:r>
    </w:p>
    <w:p w:rsidR="005750F2" w:rsidRPr="005672ED" w:rsidRDefault="005C7EC8" w:rsidP="00F24A22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>Start</w:t>
      </w:r>
      <w:r w:rsidR="00FD15F7" w:rsidRPr="005672ED">
        <w:rPr>
          <w:sz w:val="18"/>
          <w:szCs w:val="18"/>
        </w:rPr>
        <w:t>-U</w:t>
      </w:r>
      <w:r w:rsidRPr="005672ED">
        <w:rPr>
          <w:sz w:val="18"/>
          <w:szCs w:val="18"/>
        </w:rPr>
        <w:t xml:space="preserve">p </w:t>
      </w:r>
      <w:r w:rsidR="00E84BEB" w:rsidRPr="005672ED">
        <w:rPr>
          <w:sz w:val="18"/>
          <w:szCs w:val="18"/>
        </w:rPr>
        <w:t>NY-</w:t>
      </w:r>
      <w:r w:rsidR="00CA6C1E" w:rsidRPr="005672ED">
        <w:rPr>
          <w:sz w:val="18"/>
          <w:szCs w:val="18"/>
        </w:rPr>
        <w:t xml:space="preserve">The </w:t>
      </w:r>
      <w:r w:rsidR="00413791" w:rsidRPr="005672ED">
        <w:rPr>
          <w:sz w:val="18"/>
          <w:szCs w:val="18"/>
        </w:rPr>
        <w:t>College</w:t>
      </w:r>
      <w:r w:rsidR="00CA6C1E" w:rsidRPr="005672ED">
        <w:rPr>
          <w:sz w:val="18"/>
          <w:szCs w:val="18"/>
        </w:rPr>
        <w:t xml:space="preserve"> has received multiple appl</w:t>
      </w:r>
      <w:r w:rsidR="002E00DC">
        <w:rPr>
          <w:sz w:val="18"/>
          <w:szCs w:val="18"/>
        </w:rPr>
        <w:t>ications from businesses and</w:t>
      </w:r>
      <w:r w:rsidR="00CA6C1E" w:rsidRPr="005672ED">
        <w:rPr>
          <w:sz w:val="18"/>
          <w:szCs w:val="18"/>
        </w:rPr>
        <w:t xml:space="preserve"> reviews are being conducted.  Alignment with the mission of the college is one area being looked at.</w:t>
      </w:r>
    </w:p>
    <w:p w:rsidR="005750F2" w:rsidRPr="005672ED" w:rsidRDefault="00C55490" w:rsidP="00F24A22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 xml:space="preserve">Feedback from </w:t>
      </w:r>
      <w:r w:rsidR="00B64A5B" w:rsidRPr="005672ED">
        <w:rPr>
          <w:sz w:val="18"/>
          <w:szCs w:val="18"/>
        </w:rPr>
        <w:t xml:space="preserve">October 3, 2014 </w:t>
      </w:r>
      <w:r w:rsidRPr="005672ED">
        <w:rPr>
          <w:sz w:val="18"/>
          <w:szCs w:val="18"/>
        </w:rPr>
        <w:t>L/</w:t>
      </w:r>
      <w:r w:rsidR="00413791" w:rsidRPr="005672ED">
        <w:rPr>
          <w:sz w:val="18"/>
          <w:szCs w:val="18"/>
        </w:rPr>
        <w:t>M meeting</w:t>
      </w:r>
      <w:r w:rsidRPr="005672ED">
        <w:rPr>
          <w:sz w:val="18"/>
          <w:szCs w:val="18"/>
        </w:rPr>
        <w:t xml:space="preserve"> </w:t>
      </w:r>
      <w:r w:rsidR="00682701" w:rsidRPr="005672ED">
        <w:rPr>
          <w:sz w:val="18"/>
          <w:szCs w:val="18"/>
        </w:rPr>
        <w:t>Has</w:t>
      </w:r>
      <w:r w:rsidR="00B64A5B" w:rsidRPr="005672ED">
        <w:rPr>
          <w:sz w:val="18"/>
          <w:szCs w:val="18"/>
        </w:rPr>
        <w:t xml:space="preserve"> the campus ma</w:t>
      </w:r>
      <w:r w:rsidR="00682701" w:rsidRPr="005672ED">
        <w:rPr>
          <w:sz w:val="18"/>
          <w:szCs w:val="18"/>
        </w:rPr>
        <w:t>de</w:t>
      </w:r>
      <w:r w:rsidR="00B64A5B" w:rsidRPr="005672ED">
        <w:rPr>
          <w:sz w:val="18"/>
          <w:szCs w:val="18"/>
        </w:rPr>
        <w:t xml:space="preserve"> progress on the </w:t>
      </w:r>
      <w:r w:rsidR="005750F2" w:rsidRPr="005672ED">
        <w:rPr>
          <w:sz w:val="18"/>
          <w:szCs w:val="18"/>
        </w:rPr>
        <w:t>regalia</w:t>
      </w:r>
      <w:r w:rsidR="00B64A5B" w:rsidRPr="005672ED">
        <w:rPr>
          <w:sz w:val="18"/>
          <w:szCs w:val="18"/>
        </w:rPr>
        <w:t xml:space="preserve"> for loan issue</w:t>
      </w:r>
      <w:r w:rsidR="00E84BEB" w:rsidRPr="005672ED">
        <w:rPr>
          <w:sz w:val="18"/>
          <w:szCs w:val="18"/>
        </w:rPr>
        <w:t>?</w:t>
      </w:r>
      <w:r w:rsidR="00CA6C1E" w:rsidRPr="005672ED">
        <w:rPr>
          <w:sz w:val="18"/>
          <w:szCs w:val="18"/>
        </w:rPr>
        <w:t xml:space="preserve">  </w:t>
      </w:r>
      <w:r w:rsidR="00413791">
        <w:rPr>
          <w:sz w:val="18"/>
          <w:szCs w:val="18"/>
        </w:rPr>
        <w:t>This will not be pursued and m</w:t>
      </w:r>
      <w:r w:rsidR="00CA6C1E" w:rsidRPr="005672ED">
        <w:rPr>
          <w:sz w:val="18"/>
          <w:szCs w:val="18"/>
        </w:rPr>
        <w:t>anagement stated that faculty may participate in commencement without regalia as ushers or as participants in the crowd.  UUP stated their protest of this stance by management.</w:t>
      </w:r>
    </w:p>
    <w:p w:rsidR="00B64A5B" w:rsidRPr="005672ED" w:rsidRDefault="00B64A5B" w:rsidP="00F24A22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 xml:space="preserve">Extra service pay including any update on the delinquent forms and </w:t>
      </w:r>
      <w:r w:rsidR="001064DB" w:rsidRPr="005672ED">
        <w:rPr>
          <w:sz w:val="18"/>
          <w:szCs w:val="18"/>
        </w:rPr>
        <w:t>staggering the</w:t>
      </w:r>
      <w:r w:rsidRPr="005672ED">
        <w:rPr>
          <w:sz w:val="18"/>
          <w:szCs w:val="18"/>
        </w:rPr>
        <w:t xml:space="preserve"> internship payments</w:t>
      </w:r>
      <w:r w:rsidR="001064DB" w:rsidRPr="005672ED">
        <w:rPr>
          <w:sz w:val="18"/>
          <w:szCs w:val="18"/>
        </w:rPr>
        <w:t xml:space="preserve"> over the semester</w:t>
      </w:r>
      <w:r w:rsidRPr="005672ED">
        <w:rPr>
          <w:sz w:val="18"/>
          <w:szCs w:val="18"/>
        </w:rPr>
        <w:t xml:space="preserve">.  </w:t>
      </w:r>
      <w:r w:rsidR="00CA6C1E" w:rsidRPr="005672ED">
        <w:rPr>
          <w:sz w:val="18"/>
          <w:szCs w:val="18"/>
        </w:rPr>
        <w:t>Management met this week (including The Ag and Nat Resources Dean and the Provost</w:t>
      </w:r>
      <w:r w:rsidR="00413791" w:rsidRPr="005672ED">
        <w:rPr>
          <w:sz w:val="18"/>
          <w:szCs w:val="18"/>
        </w:rPr>
        <w:t>) and</w:t>
      </w:r>
      <w:r w:rsidR="00A32346" w:rsidRPr="005672ED">
        <w:rPr>
          <w:sz w:val="18"/>
          <w:szCs w:val="18"/>
        </w:rPr>
        <w:t xml:space="preserve"> they are working to complete the extra-service payments that are delinquent for this semester.  Internship payments will continue to be paid when the grade and paperwork is submitted.  Management stated there will be no payments for 6 credit hour internships.  The six credit hour internships were compared to 290 type independent study courses that have no extra-service payment tied to them.</w:t>
      </w:r>
    </w:p>
    <w:p w:rsidR="005750F2" w:rsidRPr="005672ED" w:rsidRDefault="00B64A5B" w:rsidP="00F24A22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 xml:space="preserve">Mentoring Program update </w:t>
      </w:r>
      <w:r w:rsidR="00A32346" w:rsidRPr="005672ED">
        <w:rPr>
          <w:sz w:val="18"/>
          <w:szCs w:val="18"/>
        </w:rPr>
        <w:t xml:space="preserve">  Mentors are volunteers and a mentoring program for part-time employees is the goal for the near future.  AFT has materials that Kevin Moore is reviewing.</w:t>
      </w:r>
    </w:p>
    <w:p w:rsidR="00F24A22" w:rsidRPr="005672ED" w:rsidRDefault="00F24A22" w:rsidP="005C7EC8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>Electronic renewal process</w:t>
      </w:r>
      <w:r w:rsidR="00C55490" w:rsidRPr="005672ED">
        <w:rPr>
          <w:sz w:val="18"/>
          <w:szCs w:val="18"/>
        </w:rPr>
        <w:t xml:space="preserve"> update</w:t>
      </w:r>
      <w:r w:rsidRPr="005672ED">
        <w:rPr>
          <w:sz w:val="18"/>
          <w:szCs w:val="18"/>
        </w:rPr>
        <w:t>.</w:t>
      </w:r>
      <w:r w:rsidR="00A32346" w:rsidRPr="005672ED">
        <w:rPr>
          <w:sz w:val="18"/>
          <w:szCs w:val="18"/>
        </w:rPr>
        <w:t xml:space="preserve"> No update.</w:t>
      </w:r>
    </w:p>
    <w:p w:rsidR="00C55490" w:rsidRPr="005672ED" w:rsidRDefault="001064DB" w:rsidP="005C7EC8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>Campus DSA</w:t>
      </w:r>
      <w:r w:rsidR="00C55490" w:rsidRPr="005672ED">
        <w:rPr>
          <w:sz w:val="18"/>
          <w:szCs w:val="18"/>
        </w:rPr>
        <w:t>.</w:t>
      </w:r>
      <w:r w:rsidRPr="005672ED">
        <w:rPr>
          <w:sz w:val="18"/>
          <w:szCs w:val="18"/>
        </w:rPr>
        <w:t xml:space="preserve">  Number of applications FT and PT?  How were the applications processed?  What is the total money to be disbursed to FT and PT?  When will recipients be informed?</w:t>
      </w:r>
      <w:r w:rsidR="00A32346" w:rsidRPr="005672ED">
        <w:rPr>
          <w:sz w:val="18"/>
          <w:szCs w:val="18"/>
        </w:rPr>
        <w:t xml:space="preserve">  Full-time  120 applied and 112 awards will be made: 50 at $294.31 and 62 at $588.59</w:t>
      </w:r>
    </w:p>
    <w:p w:rsidR="00A32346" w:rsidRPr="005672ED" w:rsidRDefault="00A32346" w:rsidP="00A32346">
      <w:pPr>
        <w:pStyle w:val="ListParagraph"/>
        <w:spacing w:after="0" w:line="360" w:lineRule="auto"/>
        <w:ind w:left="990"/>
        <w:rPr>
          <w:sz w:val="18"/>
          <w:szCs w:val="18"/>
        </w:rPr>
      </w:pPr>
      <w:r w:rsidRPr="005672ED">
        <w:rPr>
          <w:sz w:val="18"/>
          <w:szCs w:val="18"/>
        </w:rPr>
        <w:t>Part-</w:t>
      </w:r>
      <w:r w:rsidR="00413791" w:rsidRPr="005672ED">
        <w:rPr>
          <w:sz w:val="18"/>
          <w:szCs w:val="18"/>
        </w:rPr>
        <w:t>timers 43</w:t>
      </w:r>
      <w:r w:rsidRPr="005672ED">
        <w:rPr>
          <w:sz w:val="18"/>
          <w:szCs w:val="18"/>
        </w:rPr>
        <w:t xml:space="preserve"> awards at $451.80 and 13 at $903.60.  </w:t>
      </w:r>
      <w:r w:rsidR="00413791" w:rsidRPr="005672ED">
        <w:rPr>
          <w:sz w:val="18"/>
          <w:szCs w:val="18"/>
        </w:rPr>
        <w:t>Part-timers</w:t>
      </w:r>
      <w:r w:rsidRPr="005672ED">
        <w:rPr>
          <w:sz w:val="18"/>
          <w:szCs w:val="18"/>
        </w:rPr>
        <w:t xml:space="preserve"> employed for only one semester of the academic year are ineligible per the guidelines of the negotiated agreement between the NY and UUP.  Expect these awards in the 12/3 check.</w:t>
      </w:r>
    </w:p>
    <w:p w:rsidR="00C55490" w:rsidRPr="005672ED" w:rsidRDefault="001064DB" w:rsidP="005C7EC8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5672ED">
        <w:rPr>
          <w:sz w:val="18"/>
          <w:szCs w:val="18"/>
        </w:rPr>
        <w:t xml:space="preserve">IDA allocation.  Has the account been set up?  What is the amount?  At what point can </w:t>
      </w:r>
      <w:r w:rsidR="00E84BEB" w:rsidRPr="005672ED">
        <w:rPr>
          <w:sz w:val="18"/>
          <w:szCs w:val="18"/>
        </w:rPr>
        <w:t>we advertise</w:t>
      </w:r>
      <w:r w:rsidRPr="005672ED">
        <w:rPr>
          <w:sz w:val="18"/>
          <w:szCs w:val="18"/>
        </w:rPr>
        <w:t xml:space="preserve"> for applications?</w:t>
      </w:r>
      <w:r w:rsidR="00A32346" w:rsidRPr="005672ED">
        <w:rPr>
          <w:sz w:val="18"/>
          <w:szCs w:val="18"/>
        </w:rPr>
        <w:t xml:space="preserve"> The amount has been set for </w:t>
      </w:r>
      <w:r w:rsidR="00413791" w:rsidRPr="005672ED">
        <w:rPr>
          <w:sz w:val="18"/>
          <w:szCs w:val="18"/>
        </w:rPr>
        <w:t>Cobleskill.</w:t>
      </w:r>
      <w:r w:rsidR="00A32346" w:rsidRPr="005672ED">
        <w:rPr>
          <w:sz w:val="18"/>
          <w:szCs w:val="18"/>
        </w:rPr>
        <w:t xml:space="preserve">  Jan to check to see if the account has been set up so advertising may commence.</w:t>
      </w:r>
    </w:p>
    <w:p w:rsidR="00E84BEB" w:rsidRPr="005672ED" w:rsidRDefault="00E84BEB" w:rsidP="00E84BEB">
      <w:pPr>
        <w:spacing w:after="0" w:line="360" w:lineRule="auto"/>
        <w:ind w:left="630"/>
        <w:rPr>
          <w:sz w:val="18"/>
          <w:szCs w:val="18"/>
        </w:rPr>
      </w:pPr>
      <w:r w:rsidRPr="005672ED">
        <w:rPr>
          <w:sz w:val="18"/>
          <w:szCs w:val="18"/>
        </w:rPr>
        <w:t xml:space="preserve">10.  </w:t>
      </w:r>
      <w:r w:rsidR="001064DB" w:rsidRPr="005672ED">
        <w:rPr>
          <w:sz w:val="18"/>
          <w:szCs w:val="18"/>
        </w:rPr>
        <w:t xml:space="preserve">Bash and Boast – Classes, Professors, </w:t>
      </w:r>
      <w:r w:rsidRPr="005672ED">
        <w:rPr>
          <w:sz w:val="18"/>
          <w:szCs w:val="18"/>
        </w:rPr>
        <w:t>and Programs</w:t>
      </w:r>
      <w:r w:rsidR="001064DB" w:rsidRPr="005672ED">
        <w:rPr>
          <w:sz w:val="18"/>
          <w:szCs w:val="18"/>
        </w:rPr>
        <w:t>.  Is there a more professional way this could be handled</w:t>
      </w:r>
      <w:r w:rsidRPr="005672ED">
        <w:rPr>
          <w:sz w:val="18"/>
          <w:szCs w:val="18"/>
        </w:rPr>
        <w:t xml:space="preserve"> by the campus</w:t>
      </w:r>
      <w:r w:rsidR="001064DB" w:rsidRPr="005672ED">
        <w:rPr>
          <w:sz w:val="18"/>
          <w:szCs w:val="18"/>
        </w:rPr>
        <w:t>?</w:t>
      </w:r>
      <w:r w:rsidR="00A32346" w:rsidRPr="005672ED">
        <w:rPr>
          <w:sz w:val="18"/>
          <w:szCs w:val="18"/>
        </w:rPr>
        <w:t xml:space="preserve">  Management stated the new name is “The Scoop”.</w:t>
      </w:r>
    </w:p>
    <w:p w:rsidR="00E84BEB" w:rsidRPr="005672ED" w:rsidRDefault="00E84BEB" w:rsidP="00E84BEB">
      <w:pPr>
        <w:spacing w:after="0" w:line="360" w:lineRule="auto"/>
        <w:ind w:left="630"/>
        <w:rPr>
          <w:sz w:val="18"/>
          <w:szCs w:val="18"/>
        </w:rPr>
      </w:pPr>
      <w:r w:rsidRPr="005672ED">
        <w:rPr>
          <w:sz w:val="18"/>
          <w:szCs w:val="18"/>
        </w:rPr>
        <w:t>11. EAP Coordinator vacancy- UUP feels there are potential negative ramifications leaving this position vacant.</w:t>
      </w:r>
      <w:r w:rsidR="005672ED" w:rsidRPr="005672ED">
        <w:rPr>
          <w:sz w:val="18"/>
          <w:szCs w:val="18"/>
        </w:rPr>
        <w:t xml:space="preserve"> Interviews are commencing almost immediately for this position.</w:t>
      </w:r>
    </w:p>
    <w:p w:rsidR="00E84BEB" w:rsidRPr="005672ED" w:rsidRDefault="00E84BEB" w:rsidP="00E84BEB">
      <w:pPr>
        <w:spacing w:after="0" w:line="360" w:lineRule="auto"/>
        <w:ind w:left="630"/>
        <w:rPr>
          <w:sz w:val="18"/>
          <w:szCs w:val="18"/>
        </w:rPr>
      </w:pPr>
      <w:r w:rsidRPr="005672ED">
        <w:rPr>
          <w:sz w:val="18"/>
          <w:szCs w:val="18"/>
        </w:rPr>
        <w:t xml:space="preserve">12. Limited Tobacco use Policy </w:t>
      </w:r>
      <w:r w:rsidR="00413791" w:rsidRPr="005672ED">
        <w:rPr>
          <w:sz w:val="18"/>
          <w:szCs w:val="18"/>
        </w:rPr>
        <w:t>update -</w:t>
      </w:r>
      <w:r w:rsidR="005672ED" w:rsidRPr="005672ED">
        <w:rPr>
          <w:sz w:val="18"/>
          <w:szCs w:val="18"/>
        </w:rPr>
        <w:t xml:space="preserve"> UUP Executive Board will discuss the recent revisions.</w:t>
      </w:r>
    </w:p>
    <w:sectPr w:rsidR="00E84BEB" w:rsidRPr="005672ED" w:rsidSect="00BF4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1DD"/>
    <w:multiLevelType w:val="hybridMultilevel"/>
    <w:tmpl w:val="EC286D9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0BBF"/>
    <w:multiLevelType w:val="hybridMultilevel"/>
    <w:tmpl w:val="CE7641A0"/>
    <w:lvl w:ilvl="0" w:tplc="8AD6D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FB"/>
    <w:rsid w:val="00082220"/>
    <w:rsid w:val="00083215"/>
    <w:rsid w:val="0008589E"/>
    <w:rsid w:val="001064DB"/>
    <w:rsid w:val="0014298B"/>
    <w:rsid w:val="001F6A70"/>
    <w:rsid w:val="00206A20"/>
    <w:rsid w:val="00221FB0"/>
    <w:rsid w:val="00280773"/>
    <w:rsid w:val="002C1B51"/>
    <w:rsid w:val="002E00DC"/>
    <w:rsid w:val="0034508E"/>
    <w:rsid w:val="003464D6"/>
    <w:rsid w:val="003F7C1E"/>
    <w:rsid w:val="00413791"/>
    <w:rsid w:val="004144A3"/>
    <w:rsid w:val="00501031"/>
    <w:rsid w:val="005203F9"/>
    <w:rsid w:val="00535BF0"/>
    <w:rsid w:val="00540FF1"/>
    <w:rsid w:val="005672ED"/>
    <w:rsid w:val="005750F2"/>
    <w:rsid w:val="005C7EC8"/>
    <w:rsid w:val="006119EA"/>
    <w:rsid w:val="00612890"/>
    <w:rsid w:val="00645AD8"/>
    <w:rsid w:val="00655FA0"/>
    <w:rsid w:val="0067783A"/>
    <w:rsid w:val="00682701"/>
    <w:rsid w:val="006B5E55"/>
    <w:rsid w:val="006F30C2"/>
    <w:rsid w:val="007012ED"/>
    <w:rsid w:val="007A3D7F"/>
    <w:rsid w:val="007F7A9C"/>
    <w:rsid w:val="008027C1"/>
    <w:rsid w:val="008045EF"/>
    <w:rsid w:val="00810CEB"/>
    <w:rsid w:val="008222D7"/>
    <w:rsid w:val="008563C9"/>
    <w:rsid w:val="00897185"/>
    <w:rsid w:val="008A2DE8"/>
    <w:rsid w:val="008D7F02"/>
    <w:rsid w:val="008E22C3"/>
    <w:rsid w:val="00927342"/>
    <w:rsid w:val="00960EDD"/>
    <w:rsid w:val="009B2A7D"/>
    <w:rsid w:val="009B32D1"/>
    <w:rsid w:val="009E585D"/>
    <w:rsid w:val="00A11F74"/>
    <w:rsid w:val="00A32346"/>
    <w:rsid w:val="00A33E4C"/>
    <w:rsid w:val="00A43884"/>
    <w:rsid w:val="00A61D0C"/>
    <w:rsid w:val="00AE1F45"/>
    <w:rsid w:val="00AF569C"/>
    <w:rsid w:val="00B04BBC"/>
    <w:rsid w:val="00B374FC"/>
    <w:rsid w:val="00B64A5B"/>
    <w:rsid w:val="00B81814"/>
    <w:rsid w:val="00BF47DB"/>
    <w:rsid w:val="00C55490"/>
    <w:rsid w:val="00C625C4"/>
    <w:rsid w:val="00C72423"/>
    <w:rsid w:val="00C93400"/>
    <w:rsid w:val="00CA6C1E"/>
    <w:rsid w:val="00CC552E"/>
    <w:rsid w:val="00D10756"/>
    <w:rsid w:val="00D142FB"/>
    <w:rsid w:val="00D26C94"/>
    <w:rsid w:val="00D7272D"/>
    <w:rsid w:val="00DD0503"/>
    <w:rsid w:val="00E42F5F"/>
    <w:rsid w:val="00E57DEE"/>
    <w:rsid w:val="00E84BEB"/>
    <w:rsid w:val="00E92492"/>
    <w:rsid w:val="00EA61E3"/>
    <w:rsid w:val="00EA7409"/>
    <w:rsid w:val="00ED6A03"/>
    <w:rsid w:val="00EF621B"/>
    <w:rsid w:val="00F24A22"/>
    <w:rsid w:val="00F31370"/>
    <w:rsid w:val="00F361F9"/>
    <w:rsid w:val="00FA0C23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2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2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2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55386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11537">
                                                                      <w:marLeft w:val="780"/>
                                                                      <w:marRight w:val="120"/>
                                                                      <w:marTop w:val="28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66167">
                                                                      <w:marLeft w:val="720"/>
                                                                      <w:marRight w:val="6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170172">
                                                                      <w:marLeft w:val="720"/>
                                                                      <w:marRight w:val="6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492522">
                                                                      <w:marLeft w:val="720"/>
                                                                      <w:marRight w:val="6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9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1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12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Lepore Moody, Patricia A</cp:lastModifiedBy>
  <cp:revision>2</cp:revision>
  <cp:lastPrinted>2014-11-20T16:49:00Z</cp:lastPrinted>
  <dcterms:created xsi:type="dcterms:W3CDTF">2014-12-02T14:02:00Z</dcterms:created>
  <dcterms:modified xsi:type="dcterms:W3CDTF">2014-12-02T14:02:00Z</dcterms:modified>
</cp:coreProperties>
</file>